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围场县森林防火基础设施建设规划及防火道路一期项目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254</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8" o:title=""/>
            <o:lock v:ext="edit" aspectratio="t"/>
            <w10:wrap type="square"/>
          </v:shape>
          <o:OLEObject Type="Embed" ProgID="" ShapeID="_x0000_s1026" DrawAspect="Content" ObjectID="_1468075725" r:id="rId7">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254</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_Toc8539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_Toc8539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_Toc19138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_Toc19138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_Toc29250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_Toc29250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_Toc25946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_Toc25946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_Toc21702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_Toc21702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_Toc1656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_Toc1656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_Toc2740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_Toc2740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_Toc9849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_Toc9849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_Toc15472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_Toc15472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_Toc22187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_Toc22187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_Toc13189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_Toc13189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_Toc28860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_Toc28860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_Toc13824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（二）资金投入及使用情况</w:t>
          </w:r>
          <w:r>
            <w:rPr>
              <w:sz w:val="28"/>
              <w:szCs w:val="28"/>
            </w:rPr>
            <w:tab/>
          </w:r>
          <w:r>
            <w:rPr>
              <w:sz w:val="28"/>
              <w:szCs w:val="28"/>
            </w:rPr>
            <w:fldChar w:fldCharType="begin"/>
          </w:r>
          <w:r>
            <w:rPr>
              <w:sz w:val="28"/>
              <w:szCs w:val="28"/>
            </w:rPr>
            <w:instrText xml:space="preserve"> PAGEREF _Toc13824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_Toc28015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_Toc28015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_Toc30622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_Toc30622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_Toc13580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_Toc13580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_Toc24706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_Toc24706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_Toc3021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_Toc13849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_Toc13849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_Toc21277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_Toc21277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_Toc1802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_Toc1802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_Toc28233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_Toc28233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pP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outlineLvl w:val="0"/>
        <w:rPr>
          <w:rFonts w:hint="eastAsia" w:ascii="宋体" w:hAnsi="宋体" w:eastAsia="宋体" w:cs="宋体"/>
          <w:b/>
          <w:bCs/>
          <w:sz w:val="36"/>
          <w:szCs w:val="36"/>
          <w:lang w:eastAsia="zh-CN"/>
        </w:rPr>
      </w:pPr>
    </w:p>
    <w:p>
      <w:pPr>
        <w:jc w:val="center"/>
        <w:outlineLvl w:val="0"/>
        <w:rPr>
          <w:rFonts w:hint="eastAsia" w:ascii="宋体" w:hAnsi="宋体" w:eastAsia="宋体" w:cs="宋体"/>
          <w:b/>
          <w:bCs/>
          <w:sz w:val="52"/>
          <w:szCs w:val="52"/>
          <w:lang w:val="en-US" w:eastAsia="zh-CN"/>
        </w:rPr>
      </w:pPr>
      <w:bookmarkStart w:id="0" w:name="_Toc15265"/>
      <w:bookmarkStart w:id="1" w:name="_Toc7123"/>
      <w:bookmarkStart w:id="2" w:name="_Toc32502"/>
      <w:bookmarkStart w:id="3" w:name="_Toc25062"/>
      <w:r>
        <w:rPr>
          <w:rFonts w:hint="eastAsia" w:ascii="宋体" w:hAnsi="宋体" w:eastAsia="宋体" w:cs="宋体"/>
          <w:b/>
          <w:bCs/>
          <w:sz w:val="36"/>
          <w:szCs w:val="36"/>
          <w:lang w:val="en-US" w:eastAsia="zh-CN"/>
        </w:rPr>
        <w:t>围场县</w:t>
      </w:r>
      <w:bookmarkStart w:id="4" w:name="_Toc3241"/>
      <w:bookmarkStart w:id="5" w:name="_Toc26503"/>
      <w:r>
        <w:rPr>
          <w:rFonts w:hint="eastAsia" w:ascii="宋体" w:hAnsi="宋体" w:eastAsia="宋体" w:cs="宋体"/>
          <w:b/>
          <w:bCs/>
          <w:sz w:val="36"/>
          <w:szCs w:val="36"/>
          <w:lang w:val="en-US" w:eastAsia="zh-CN"/>
        </w:rPr>
        <w:t>森林防火基础设施建设规划及防火道路一期</w:t>
      </w:r>
      <w:bookmarkEnd w:id="0"/>
    </w:p>
    <w:p>
      <w:pPr>
        <w:jc w:val="center"/>
        <w:outlineLvl w:val="0"/>
        <w:rPr>
          <w:rFonts w:hint="eastAsia" w:ascii="宋体" w:hAnsi="宋体" w:eastAsia="宋体" w:cs="宋体"/>
          <w:b/>
          <w:bCs/>
          <w:sz w:val="36"/>
          <w:szCs w:val="36"/>
          <w:lang w:eastAsia="zh-CN"/>
        </w:rPr>
      </w:pPr>
      <w:bookmarkStart w:id="6" w:name="_Toc8199"/>
      <w:r>
        <w:rPr>
          <w:rFonts w:hint="eastAsia" w:ascii="宋体" w:hAnsi="宋体" w:eastAsia="宋体" w:cs="宋体"/>
          <w:b/>
          <w:bCs/>
          <w:sz w:val="36"/>
          <w:szCs w:val="36"/>
          <w:lang w:eastAsia="zh-CN"/>
        </w:rPr>
        <w:t>一般债券资金绩效评价报告</w:t>
      </w:r>
      <w:bookmarkEnd w:id="1"/>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bookmarkStart w:id="7" w:name="_Toc20770"/>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成立了绩效评价小组，对</w:t>
      </w:r>
      <w:r>
        <w:rPr>
          <w:rFonts w:hint="eastAsia" w:ascii="宋体" w:hAnsi="宋体" w:eastAsia="宋体" w:cs="宋体"/>
          <w:sz w:val="28"/>
          <w:szCs w:val="28"/>
          <w:lang w:val="en-US" w:eastAsia="zh-CN"/>
        </w:rPr>
        <w:t>围场县森林防火基础设施建设规划及防火道路一期新增一般债券资金使用情况做绩效评价分析。</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8" w:name="_Toc8932"/>
      <w:bookmarkStart w:id="9" w:name="_Toc8539"/>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8"/>
      <w:bookmarkEnd w:id="9"/>
    </w:p>
    <w:p>
      <w:pPr>
        <w:spacing w:line="600" w:lineRule="exact"/>
        <w:ind w:firstLine="643" w:firstLineChars="200"/>
        <w:outlineLvl w:val="1"/>
        <w:rPr>
          <w:rFonts w:hint="eastAsia" w:ascii="楷体" w:hAnsi="楷体" w:eastAsia="楷体" w:cs="楷体"/>
          <w:b/>
          <w:bCs w:val="0"/>
          <w:sz w:val="32"/>
          <w:szCs w:val="32"/>
          <w:lang w:eastAsia="zh-CN"/>
        </w:rPr>
      </w:pPr>
      <w:bookmarkStart w:id="10" w:name="_Toc1188"/>
      <w:bookmarkStart w:id="11" w:name="_Toc1913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2" w:name="_GoBack"/>
      <w:bookmarkEnd w:id="102"/>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val="en-US" w:eastAsia="zh-CN"/>
        </w:rPr>
        <w:t>围场县森林防火基础设施建设规划及防火道路一期</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336.5万元。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lang w:val="en-US" w:eastAsia="zh-CN"/>
        </w:rPr>
        <w:t>围场县森林防火基础设施建设规划及防火道路一期</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围场满族蒙古族自治县域内</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围场满族蒙古族自治县林业和草原局</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4.项目背景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满族蒙古族自治县位于河北省最北部，东邻内蒙古赤峰市，北接内蒙古克什克腾旗，南及西南分别与本市的隆化县和丰宁县接壤，距历史文化名城承德市153公里，距首都北京340公里，是冀蒙交界地区重要的交通枢纽，地理位置优越。围场满族蒙古族自治县隶属于河北省承德市，地理坐标东京116°32′-118°14′，北纬41°35′-42°40′，东、西、北三面分别与内蒙古喀喇沁旗、赤峰市、克什克腾旗、多伦县接壤，西南和南面分别与丰宁满族自治县、隆化县相连。县境东西长138公里，南北宽118公里，总面积9219平方公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围场县森林面积大，是河北省重点林区和国家区划的一级森林火险县级单位，是“塞罕坝精神”的发源地，做好森林防火工作，保护好县域森林资源安全，已成为全县一项艰巨的政治任务。围场县</w:t>
      </w:r>
      <w:r>
        <w:rPr>
          <w:rFonts w:hint="default" w:ascii="宋体" w:hAnsi="宋体" w:eastAsia="宋体" w:cs="宋体"/>
          <w:sz w:val="28"/>
          <w:szCs w:val="28"/>
          <w:highlight w:val="none"/>
          <w:lang w:val="en-US" w:eastAsia="zh-CN"/>
        </w:rPr>
        <w:t>地处山区，山地林区内道路少，</w:t>
      </w:r>
      <w:r>
        <w:rPr>
          <w:rFonts w:hint="eastAsia" w:ascii="宋体" w:hAnsi="宋体" w:eastAsia="宋体" w:cs="宋体"/>
          <w:sz w:val="28"/>
          <w:szCs w:val="28"/>
          <w:highlight w:val="none"/>
          <w:lang w:val="en-US" w:eastAsia="zh-CN"/>
        </w:rPr>
        <w:t>路况差，</w:t>
      </w:r>
      <w:r>
        <w:rPr>
          <w:rFonts w:hint="default" w:ascii="宋体" w:hAnsi="宋体" w:eastAsia="宋体" w:cs="宋体"/>
          <w:sz w:val="28"/>
          <w:szCs w:val="28"/>
          <w:highlight w:val="none"/>
          <w:lang w:val="en-US" w:eastAsia="zh-CN"/>
        </w:rPr>
        <w:t>发生火灾时，车辆及扑火人员不能迅速到达火场，极易错过最佳扑救时机，给扑火工作造成了很大被动。</w:t>
      </w:r>
      <w:r>
        <w:rPr>
          <w:rFonts w:hint="eastAsia" w:ascii="宋体" w:hAnsi="宋体" w:eastAsia="宋体" w:cs="宋体"/>
          <w:sz w:val="28"/>
          <w:szCs w:val="28"/>
          <w:highlight w:val="none"/>
          <w:lang w:val="en-US" w:eastAsia="zh-CN"/>
        </w:rPr>
        <w:t>面对当前异常严峻的防火形势，急需依照新政策新要求调整《自治县森林防火基础设施建设规划》，全力开展防火基础设施建设，快速提高防扑火水平</w:t>
      </w:r>
      <w:r>
        <w:rPr>
          <w:rFonts w:hint="eastAsia" w:ascii="宋体" w:hAnsi="宋体" w:eastAsia="宋体" w:cs="宋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eastAsia="宋体" w:cs="宋体"/>
          <w:sz w:val="28"/>
          <w:szCs w:val="28"/>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为了加强县城森林防火基础设施建设，2016年9月聘请了河北雅神生态工程咨询监理有限公司编制了《围场满族蒙古族自治县森林防火基础设施建设规划（2016-2030）》，并经县政府常务会议研究通过，但由于原规划编制时间较早，根据河北省生态环境厅冀环环评函〔2019〕385号《关于印发加强全省重要生态空间开发建设的管控意见的函》规定，原规划内绝大部分防火道路GPS点在“生态红线”和东峰书记讲话的“七个不准”范围内，相关建设工程无法继续推进。</w:t>
      </w:r>
      <w:r>
        <w:rPr>
          <w:rFonts w:hint="default" w:ascii="宋体" w:hAnsi="宋体" w:eastAsia="宋体" w:cs="宋体"/>
          <w:sz w:val="28"/>
          <w:szCs w:val="28"/>
          <w:highlight w:val="none"/>
          <w:lang w:val="en-US" w:eastAsia="zh-CN"/>
        </w:rPr>
        <w:t>急需依据上级新政策和新要求，重新编制全县中长期防火规划，在系统规划火情监视、物资储备、火场通讯、信息处理等内容的同时，首先解决县域防火道路通达性差、路网密度小等问题，计划将防</w:t>
      </w:r>
      <w:r>
        <w:rPr>
          <w:rFonts w:hint="eastAsia" w:ascii="宋体" w:hAnsi="宋体" w:eastAsia="宋体" w:cs="宋体"/>
          <w:sz w:val="28"/>
          <w:szCs w:val="28"/>
          <w:highlight w:val="none"/>
          <w:lang w:val="en-US" w:eastAsia="zh-CN"/>
        </w:rPr>
        <w:t>火</w:t>
      </w:r>
      <w:r>
        <w:rPr>
          <w:rFonts w:hint="default" w:ascii="宋体" w:hAnsi="宋体" w:eastAsia="宋体" w:cs="宋体"/>
          <w:sz w:val="28"/>
          <w:szCs w:val="28"/>
          <w:highlight w:val="none"/>
          <w:lang w:val="en-US" w:eastAsia="zh-CN"/>
        </w:rPr>
        <w:t>道路建设作为一期工程，在今年年内完成建设任务，提高火场兵力运送及防火</w:t>
      </w:r>
      <w:r>
        <w:rPr>
          <w:rFonts w:hint="eastAsia" w:ascii="宋体" w:hAnsi="宋体" w:eastAsia="宋体" w:cs="宋体"/>
          <w:sz w:val="28"/>
          <w:szCs w:val="28"/>
          <w:highlight w:val="none"/>
          <w:lang w:val="en-US" w:eastAsia="zh-CN"/>
        </w:rPr>
        <w:t>巡</w:t>
      </w:r>
      <w:r>
        <w:rPr>
          <w:rFonts w:hint="default" w:ascii="宋体" w:hAnsi="宋体" w:eastAsia="宋体" w:cs="宋体"/>
          <w:sz w:val="28"/>
          <w:szCs w:val="28"/>
          <w:highlight w:val="none"/>
          <w:lang w:val="en-US" w:eastAsia="zh-CN"/>
        </w:rPr>
        <w:t>护监控能力，保证重点林区防</w:t>
      </w:r>
      <w:r>
        <w:rPr>
          <w:rFonts w:hint="eastAsia" w:ascii="宋体" w:hAnsi="宋体" w:eastAsia="宋体" w:cs="宋体"/>
          <w:sz w:val="28"/>
          <w:szCs w:val="28"/>
          <w:highlight w:val="none"/>
          <w:lang w:val="en-US" w:eastAsia="zh-CN"/>
        </w:rPr>
        <w:t>火</w:t>
      </w:r>
      <w:r>
        <w:rPr>
          <w:rFonts w:hint="default" w:ascii="宋体" w:hAnsi="宋体" w:eastAsia="宋体" w:cs="宋体"/>
          <w:sz w:val="28"/>
          <w:szCs w:val="28"/>
          <w:highlight w:val="none"/>
          <w:lang w:val="en-US" w:eastAsia="zh-CN"/>
        </w:rPr>
        <w:t>安全</w:t>
      </w:r>
      <w:r>
        <w:rPr>
          <w:rFonts w:hint="eastAsia" w:ascii="宋体" w:hAnsi="宋体" w:eastAsia="宋体" w:cs="宋体"/>
          <w:sz w:val="28"/>
          <w:szCs w:val="28"/>
          <w:highlight w:val="none"/>
          <w:lang w:val="en-US" w:eastAsia="zh-CN"/>
        </w:rPr>
        <w:t>。</w:t>
      </w:r>
    </w:p>
    <w:p>
      <w:pPr>
        <w:spacing w:line="600" w:lineRule="exact"/>
        <w:ind w:firstLine="643" w:firstLineChars="200"/>
        <w:outlineLvl w:val="1"/>
        <w:rPr>
          <w:rFonts w:hint="eastAsia" w:ascii="宋体" w:hAnsi="宋体" w:eastAsia="宋体" w:cs="宋体"/>
          <w:kern w:val="2"/>
          <w:sz w:val="28"/>
          <w:szCs w:val="28"/>
          <w:lang w:val="en-US" w:eastAsia="zh-CN" w:bidi="ar-SA"/>
        </w:rPr>
      </w:pPr>
      <w:bookmarkStart w:id="12" w:name="_Toc29250"/>
      <w:r>
        <w:rPr>
          <w:rFonts w:hint="eastAsia" w:ascii="楷体" w:hAnsi="楷体" w:eastAsia="楷体" w:cs="楷体"/>
          <w:b/>
          <w:bCs w:val="0"/>
          <w:sz w:val="32"/>
          <w:szCs w:val="32"/>
          <w:highlight w:val="none"/>
          <w:lang w:val="en-US" w:eastAsia="zh-CN"/>
        </w:rPr>
        <w:t>（二）项目绩效目标</w:t>
      </w:r>
      <w:bookmarkEnd w:id="12"/>
      <w:bookmarkStart w:id="13" w:name="_Toc28894"/>
      <w:bookmarkStart w:id="14" w:name="_Toc1227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5" w:name="_Toc10011"/>
      <w:bookmarkStart w:id="16" w:name="_Toc31882"/>
      <w:bookmarkStart w:id="17" w:name="_Toc31444"/>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3"/>
      <w:bookmarkEnd w:id="15"/>
      <w:bookmarkEnd w:id="16"/>
      <w:bookmarkEnd w:id="17"/>
    </w:p>
    <w:p>
      <w:pPr>
        <w:spacing w:line="600" w:lineRule="exact"/>
        <w:ind w:firstLine="643" w:firstLineChars="200"/>
        <w:outlineLvl w:val="1"/>
        <w:rPr>
          <w:rFonts w:hint="eastAsia" w:ascii="楷体" w:hAnsi="楷体" w:eastAsia="楷体" w:cs="楷体"/>
          <w:b/>
          <w:bCs w:val="0"/>
          <w:sz w:val="32"/>
          <w:szCs w:val="32"/>
          <w:lang w:val="en-US" w:eastAsia="zh-CN"/>
        </w:rPr>
      </w:pPr>
      <w:bookmarkStart w:id="18" w:name="_Toc25946"/>
      <w:r>
        <w:rPr>
          <w:rFonts w:hint="eastAsia" w:ascii="楷体" w:hAnsi="楷体" w:eastAsia="楷体" w:cs="楷体"/>
          <w:b/>
          <w:bCs w:val="0"/>
          <w:sz w:val="32"/>
          <w:szCs w:val="32"/>
          <w:lang w:val="en-US" w:eastAsia="zh-CN"/>
        </w:rPr>
        <w:t>（三）评价对象和时段</w:t>
      </w:r>
      <w:bookmarkEnd w:id="14"/>
      <w:bookmarkEnd w:id="18"/>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围场县森林防火基础设施建设规划及防火道路一期</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9" w:name="_Toc21702"/>
      <w:r>
        <w:rPr>
          <w:rFonts w:hint="eastAsia" w:ascii="黑体" w:hAnsi="黑体" w:eastAsia="黑体" w:cs="黑体"/>
          <w:b/>
          <w:bCs/>
          <w:sz w:val="32"/>
          <w:szCs w:val="32"/>
          <w:lang w:val="en-US" w:eastAsia="zh-CN"/>
        </w:rPr>
        <w:t>二、绩效评价工作开展情况</w:t>
      </w:r>
      <w:bookmarkEnd w:id="19"/>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0" w:name="_Toc1656"/>
      <w:r>
        <w:rPr>
          <w:rFonts w:hint="eastAsia" w:ascii="楷体" w:hAnsi="楷体" w:eastAsia="楷体" w:cs="楷体"/>
          <w:b/>
          <w:bCs/>
          <w:sz w:val="32"/>
          <w:szCs w:val="32"/>
          <w:lang w:val="en-US" w:eastAsia="zh-CN"/>
        </w:rPr>
        <w:t>（一）绩效评价指标权重和绩效评价指标体系</w:t>
      </w:r>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项目决策管理10分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项目决策管理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5分，立项手续不完整扣2分，方案欠佳扣2分；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项目资料（实施方案、施工合同、竣工验收报告等）完整得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债券资金使用无变更得3分，出现一般变更扣1分，变更费用每超过投资额1%，扣0.5分；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1" w:name="_Toc12872"/>
      <w:bookmarkStart w:id="22" w:name="_Toc2740"/>
      <w:r>
        <w:rPr>
          <w:rFonts w:hint="eastAsia" w:ascii="楷体" w:hAnsi="楷体" w:eastAsia="楷体" w:cs="楷体"/>
          <w:b/>
          <w:bCs w:val="0"/>
          <w:kern w:val="0"/>
          <w:sz w:val="32"/>
          <w:szCs w:val="32"/>
          <w:lang w:val="en-US" w:eastAsia="zh-CN" w:bidi="ar-SA"/>
        </w:rPr>
        <w:t>（二）绩效评价目的和依据</w:t>
      </w:r>
      <w:bookmarkEnd w:id="21"/>
      <w:bookmarkEnd w:id="2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3" w:name="_Toc22990"/>
      <w:bookmarkStart w:id="24" w:name="_Toc9849"/>
      <w:r>
        <w:rPr>
          <w:rFonts w:hint="eastAsia" w:ascii="楷体" w:hAnsi="楷体" w:eastAsia="楷体" w:cs="楷体"/>
          <w:b/>
          <w:bCs w:val="0"/>
          <w:sz w:val="32"/>
          <w:szCs w:val="32"/>
          <w:lang w:val="en-US" w:eastAsia="zh-CN"/>
        </w:rPr>
        <w:t>（三）绩效评价工作内容和范围</w:t>
      </w:r>
      <w:bookmarkEnd w:id="23"/>
      <w:bookmarkEnd w:id="24"/>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w:t>
      </w:r>
      <w:r>
        <w:rPr>
          <w:rFonts w:hint="eastAsia" w:ascii="宋体" w:hAnsi="宋体" w:eastAsia="宋体" w:cs="宋体"/>
          <w:sz w:val="28"/>
          <w:szCs w:val="28"/>
          <w:highlight w:val="none"/>
          <w:lang w:eastAsia="zh-CN"/>
        </w:rPr>
        <w:t>县林业和草原局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5" w:name="_Toc15472"/>
      <w:bookmarkStart w:id="26"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5"/>
      <w:bookmarkEnd w:id="2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7" w:name="_Toc22187"/>
      <w:bookmarkStart w:id="28" w:name="_Toc12042"/>
      <w:bookmarkStart w:id="29" w:name="_Toc8164"/>
      <w:bookmarkStart w:id="30"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1" w:name="_Toc13042"/>
      <w:bookmarkStart w:id="32" w:name="_Toc17563"/>
      <w:bookmarkStart w:id="33" w:name="_Toc31807"/>
      <w:bookmarkStart w:id="34" w:name="_Toc22556"/>
      <w:bookmarkStart w:id="35" w:name="_Toc18780"/>
      <w:bookmarkStart w:id="36" w:name="_Toc27593"/>
      <w:bookmarkStart w:id="37" w:name="_Toc2087"/>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w:t>
      </w:r>
      <w:r>
        <w:rPr>
          <w:rFonts w:hint="eastAsia" w:ascii="宋体" w:hAnsi="宋体" w:eastAsia="宋体" w:cs="宋体"/>
          <w:sz w:val="28"/>
          <w:szCs w:val="28"/>
          <w:lang w:val="en-US" w:eastAsia="zh-CN"/>
        </w:rPr>
        <w:t>围场县林业和草原局森林防火基础设施建设规划及防火道路一期项目</w:t>
      </w:r>
      <w:r>
        <w:rPr>
          <w:rFonts w:hint="eastAsia" w:ascii="宋体" w:hAnsi="宋体" w:eastAsia="宋体" w:cs="宋体"/>
          <w:sz w:val="28"/>
          <w:szCs w:val="28"/>
          <w:lang w:eastAsia="zh-CN"/>
        </w:rPr>
        <w:t>做以下工作：</w:t>
      </w:r>
      <w:bookmarkEnd w:id="31"/>
      <w:bookmarkEnd w:id="32"/>
      <w:bookmarkEnd w:id="33"/>
      <w:bookmarkEnd w:id="34"/>
      <w:bookmarkEnd w:id="35"/>
      <w:bookmarkEnd w:id="36"/>
      <w:bookmarkEnd w:id="37"/>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8" w:name="_Toc17036"/>
      <w:bookmarkStart w:id="39" w:name="_Toc1487"/>
      <w:bookmarkStart w:id="40" w:name="_Toc14572"/>
      <w:bookmarkStart w:id="41" w:name="_Toc24972"/>
      <w:bookmarkStart w:id="42" w:name="_Toc27413"/>
      <w:bookmarkStart w:id="43" w:name="_Toc19058"/>
      <w:bookmarkStart w:id="44" w:name="_Toc14297"/>
      <w:bookmarkStart w:id="45" w:name="_Toc22642"/>
      <w:bookmarkStart w:id="46" w:name="_Toc15494"/>
      <w:bookmarkStart w:id="47" w:name="_Toc24311"/>
      <w:bookmarkStart w:id="48" w:name="_Toc24529"/>
      <w:r>
        <w:rPr>
          <w:rFonts w:hint="eastAsia" w:ascii="宋体" w:hAnsi="宋体" w:eastAsia="宋体" w:cs="宋体"/>
          <w:b/>
          <w:bCs/>
          <w:kern w:val="0"/>
          <w:sz w:val="28"/>
          <w:szCs w:val="28"/>
          <w:lang w:val="en-US" w:eastAsia="zh-CN" w:bidi="ar-SA"/>
        </w:rPr>
        <w:t>1、明确项目团队的职责与分工</w:t>
      </w:r>
      <w:bookmarkEnd w:id="38"/>
      <w:bookmarkEnd w:id="39"/>
      <w:bookmarkEnd w:id="40"/>
      <w:bookmarkEnd w:id="41"/>
      <w:bookmarkEnd w:id="42"/>
      <w:bookmarkEnd w:id="43"/>
      <w:bookmarkEnd w:id="44"/>
      <w:bookmarkEnd w:id="45"/>
      <w:bookmarkEnd w:id="46"/>
      <w:bookmarkEnd w:id="47"/>
      <w:bookmarkEnd w:id="48"/>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9" w:name="_Toc6642"/>
      <w:bookmarkStart w:id="50" w:name="_Toc28394"/>
      <w:bookmarkStart w:id="51" w:name="_Toc18463"/>
      <w:bookmarkStart w:id="52" w:name="_Toc31637"/>
      <w:bookmarkStart w:id="53" w:name="_Toc27143"/>
      <w:bookmarkStart w:id="54" w:name="_Toc29931"/>
      <w:bookmarkStart w:id="55" w:name="_Toc25494"/>
      <w:r>
        <w:rPr>
          <w:rFonts w:hint="eastAsia" w:ascii="宋体" w:hAnsi="宋体" w:eastAsia="宋体" w:cs="宋体"/>
          <w:b/>
          <w:bCs/>
          <w:kern w:val="0"/>
          <w:sz w:val="28"/>
          <w:szCs w:val="28"/>
          <w:lang w:val="en-US" w:eastAsia="zh-CN" w:bidi="ar-SA"/>
        </w:rPr>
        <w:t>2、评价工作各相关当事方的职责</w:t>
      </w:r>
      <w:bookmarkEnd w:id="49"/>
      <w:bookmarkEnd w:id="50"/>
      <w:bookmarkEnd w:id="51"/>
      <w:bookmarkEnd w:id="52"/>
      <w:bookmarkEnd w:id="53"/>
      <w:bookmarkEnd w:id="54"/>
      <w:bookmarkEnd w:id="5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6" w:name="_Toc332"/>
      <w:bookmarkStart w:id="57" w:name="_Toc27407"/>
      <w:bookmarkStart w:id="58" w:name="_Toc27067"/>
      <w:bookmarkStart w:id="59" w:name="_Toc17781"/>
      <w:bookmarkStart w:id="60" w:name="_Toc24530"/>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6"/>
      <w:bookmarkEnd w:id="57"/>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1" w:name="_Toc13189"/>
      <w:r>
        <w:rPr>
          <w:rFonts w:hint="eastAsia" w:ascii="黑体" w:hAnsi="黑体" w:eastAsia="黑体" w:cs="黑体"/>
          <w:b w:val="0"/>
          <w:bCs w:val="0"/>
          <w:sz w:val="32"/>
          <w:szCs w:val="32"/>
          <w:lang w:eastAsia="zh-CN"/>
        </w:rPr>
        <w:t>三、</w:t>
      </w:r>
      <w:bookmarkEnd w:id="30"/>
      <w:r>
        <w:rPr>
          <w:rFonts w:hint="eastAsia" w:ascii="黑体" w:hAnsi="黑体" w:eastAsia="黑体" w:cs="黑体"/>
          <w:kern w:val="2"/>
          <w:sz w:val="32"/>
          <w:szCs w:val="32"/>
          <w:highlight w:val="none"/>
          <w:lang w:val="en-US" w:eastAsia="zh-CN" w:bidi="ar-SA"/>
        </w:rPr>
        <w:t>项目实施及资金使用情况</w:t>
      </w:r>
      <w:bookmarkEnd w:id="61"/>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2" w:name="_Toc6786"/>
      <w:bookmarkStart w:id="63" w:name="_Toc28860"/>
      <w:r>
        <w:rPr>
          <w:rFonts w:hint="eastAsia" w:ascii="楷体" w:hAnsi="楷体" w:eastAsia="楷体" w:cs="楷体"/>
          <w:b/>
          <w:bCs/>
          <w:kern w:val="2"/>
          <w:sz w:val="32"/>
          <w:szCs w:val="32"/>
          <w:highlight w:val="none"/>
          <w:lang w:val="en-US" w:eastAsia="zh-CN" w:bidi="ar-SA"/>
        </w:rPr>
        <w:t>（一）项目实施情况</w:t>
      </w:r>
      <w:bookmarkEnd w:id="62"/>
      <w:bookmarkEnd w:id="63"/>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7月15日县林业和草原局发文关于推进《围场满族蒙古族自治县森林防火基础设施建设规划》相关工作的请示，由县人民政府办公室呈报县政府领导阅批，7月16日县政府领导同意此项方案，并请财政部门依据规定履行相关手续，并在调整预算时安排设计及施工所需资金。</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 xml:space="preserve"> 2019年8月26日，在围场满族蒙古族自治县公共资源交易中心进行开标、评标，经评标委员会评审，最终确定林产工业规划设计院为围场县森林防火基础设施建设规划及防火道路一期项目中标单位，中标价为336.5万元。并于2019年8月29日与围场满族蒙古族自治县林业和草原局签订了政府采购合同</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4" w:name="_Toc14809"/>
      <w:bookmarkStart w:id="65" w:name="_Toc13824"/>
      <w:r>
        <w:rPr>
          <w:rFonts w:hint="eastAsia" w:ascii="楷体" w:hAnsi="楷体" w:eastAsia="楷体" w:cs="楷体"/>
          <w:b/>
          <w:bCs/>
          <w:kern w:val="2"/>
          <w:sz w:val="32"/>
          <w:szCs w:val="32"/>
          <w:highlight w:val="none"/>
          <w:lang w:val="en-US" w:eastAsia="zh-CN" w:bidi="ar-SA"/>
        </w:rPr>
        <w:t>（二）资金投入及使用情况</w:t>
      </w:r>
      <w:bookmarkEnd w:id="64"/>
      <w:bookmarkEnd w:id="65"/>
    </w:p>
    <w:p>
      <w:pPr>
        <w:ind w:firstLine="560" w:firstLineChars="200"/>
        <w:rPr>
          <w:rFonts w:hint="eastAsia" w:ascii="宋体" w:hAnsi="宋体" w:eastAsia="宋体" w:cs="宋体"/>
          <w:sz w:val="28"/>
          <w:szCs w:val="28"/>
          <w:highlight w:val="none"/>
          <w:lang w:val="en-US" w:eastAsia="zh-CN"/>
        </w:rPr>
      </w:pPr>
      <w:bookmarkStart w:id="66" w:name="_Toc13622"/>
      <w:bookmarkStart w:id="67" w:name="_Toc15054"/>
      <w:r>
        <w:rPr>
          <w:rFonts w:hint="eastAsia" w:ascii="宋体" w:hAnsi="宋体" w:eastAsia="宋体" w:cs="宋体"/>
          <w:sz w:val="28"/>
          <w:szCs w:val="28"/>
          <w:highlight w:val="none"/>
          <w:lang w:val="en-US" w:eastAsia="zh-CN"/>
        </w:rPr>
        <w:t>本项目债券资金投入336.5万元，全部为县级财政资金，使用政府新增一般债券。</w:t>
      </w:r>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2019年12月23日，财政拨入县林业和草原局森林防火基础设施建设规划及防火道路一期项目款336.5万元。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sz w:val="28"/>
          <w:szCs w:val="28"/>
          <w:highlight w:val="none"/>
          <w:lang w:val="en-US" w:eastAsia="zh-CN"/>
        </w:rPr>
        <w:t>2019年12月24日，由围场满族蒙古族自治县林业和草原局拨付给林产工业规划设计院项目款319.675万元，剩余5%作为质保金，待保修期过后无质量问题一次性支付</w:t>
      </w:r>
      <w:r>
        <w:rPr>
          <w:rFonts w:hint="eastAsia" w:ascii="宋体" w:hAnsi="宋体" w:eastAsia="宋体" w:cs="宋体"/>
          <w:kern w:val="2"/>
          <w:sz w:val="28"/>
          <w:szCs w:val="28"/>
          <w:lang w:val="en-US" w:eastAsia="zh-CN" w:bidi="ar-SA"/>
        </w:rPr>
        <w:t>。本项目支付凭证和发票清晰，未出现拖欠、挪用、挤占工程款情况。</w:t>
      </w:r>
      <w:bookmarkEnd w:id="66"/>
      <w:bookmarkEnd w:id="67"/>
    </w:p>
    <w:p>
      <w:pPr>
        <w:ind w:firstLine="640" w:firstLineChars="200"/>
        <w:outlineLvl w:val="0"/>
        <w:rPr>
          <w:rFonts w:hint="eastAsia" w:ascii="黑体" w:hAnsi="黑体" w:eastAsia="黑体" w:cs="黑体"/>
          <w:kern w:val="2"/>
          <w:sz w:val="32"/>
          <w:szCs w:val="32"/>
          <w:lang w:val="en-US" w:eastAsia="zh-CN" w:bidi="ar-SA"/>
        </w:rPr>
      </w:pPr>
      <w:bookmarkStart w:id="68" w:name="_Toc28015"/>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9" w:name="_Toc30622"/>
      <w:bookmarkStart w:id="70" w:name="_Toc16548"/>
      <w:r>
        <w:rPr>
          <w:rFonts w:hint="eastAsia" w:ascii="楷体" w:hAnsi="楷体" w:eastAsia="楷体" w:cs="楷体"/>
          <w:b/>
          <w:bCs w:val="0"/>
          <w:kern w:val="0"/>
          <w:sz w:val="32"/>
          <w:szCs w:val="32"/>
          <w:lang w:val="en-US" w:eastAsia="zh-CN"/>
        </w:rPr>
        <w:t>（一）绩效评价分析</w:t>
      </w:r>
      <w:bookmarkEnd w:id="69"/>
      <w:bookmarkEnd w:id="70"/>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2016年9月聘请了河北雅神生态工程咨询监理有限公司编制了《围场满族蒙古族自治县森林防火基础设施建设规划（2016-2030）》，并经县政府常务会议研究通过。2019年7月15日县林业和草原局发文关于推进《围场满族蒙古族自治县森林防火基础设施建设规划》相关工作的请示，由县人民政府办公室呈报县政府领导阅批，7月16日县政府领导同意此项方案。</w:t>
      </w: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森林防火基础设施建设规划及防火道路一期项目的建设将使围场县森林火灾的预防、预报水平及扑救手段再上一个新台阶，对火情能够做到早发现、早扑救，既降低了森林火灾引起的森林资源和其它野生动植物资源的损失，又降低森林火灾的扑救费用。</w:t>
      </w:r>
      <w:r>
        <w:rPr>
          <w:rFonts w:hint="eastAsia" w:ascii="宋体" w:hAnsi="宋体" w:eastAsia="宋体" w:cs="宋体"/>
          <w:kern w:val="2"/>
          <w:sz w:val="28"/>
          <w:szCs w:val="28"/>
          <w:highlight w:val="none"/>
          <w:lang w:val="en-US" w:eastAsia="zh-CN" w:bidi="ar-SA"/>
        </w:rPr>
        <w:t>建设单位按照项目所设定的绩效目标投入可行，资金来源合规，符合客观实际，能够达到设定的目标。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本项目的顺利实施，不仅能大大减轻森林火灾的危害程度，更好的保护森林资源和人民生命财产安全，而且能为农村劳动力提供就业机会，</w:t>
      </w:r>
      <w:r>
        <w:rPr>
          <w:rFonts w:hint="eastAsia" w:ascii="宋体" w:hAnsi="宋体" w:eastAsia="宋体" w:cs="宋体"/>
          <w:kern w:val="2"/>
          <w:sz w:val="28"/>
          <w:szCs w:val="28"/>
          <w:highlight w:val="none"/>
          <w:lang w:val="en-US" w:eastAsia="zh-CN" w:bidi="ar-SA"/>
        </w:rPr>
        <w:t>建设单位严格按照方案实施，依据绩效目标设定的绩效指标清晰、合理。我方通过对</w:t>
      </w:r>
      <w:r>
        <w:rPr>
          <w:rFonts w:hint="eastAsia" w:ascii="宋体" w:hAnsi="宋体" w:eastAsia="宋体" w:cs="宋体"/>
          <w:sz w:val="28"/>
          <w:szCs w:val="28"/>
          <w:lang w:val="en-US" w:eastAsia="zh-CN"/>
        </w:rPr>
        <w:t>围场县林业和草原局森林防火基础设施建设规划及防火道路一期项目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，项目建成后应继续加强管控，未来可持续性强。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本项目依法依规设立，可行性研究报告批复，初设批复等资料完整，我方评价小组在询问本项目完成进度时，建设单位表示目前本项目所有的编制工作均已完成，所需资料完整有序。</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本项目新增债券资金安排的情况按照正常程序在网上公示公开招标，没有发现应该招标没有招标的情况。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债券资金使用部分全部用于项目工程设计费用，债券资金使用部分无变更。</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lang w:val="en-US" w:eastAsia="zh-CN"/>
        </w:rPr>
        <w:t>2019年7月16日本项目实施方案由</w:t>
      </w:r>
      <w:r>
        <w:rPr>
          <w:rFonts w:hint="eastAsia" w:ascii="宋体" w:hAnsi="宋体" w:eastAsia="宋体" w:cs="宋体"/>
          <w:sz w:val="28"/>
          <w:szCs w:val="28"/>
          <w:highlight w:val="none"/>
          <w:lang w:val="en-US" w:eastAsia="zh-CN"/>
        </w:rPr>
        <w:t>县政府领导同意</w:t>
      </w:r>
      <w:r>
        <w:rPr>
          <w:rFonts w:hint="eastAsia" w:hAnsi="宋体" w:cs="宋体"/>
          <w:sz w:val="28"/>
          <w:szCs w:val="28"/>
          <w:highlight w:val="none"/>
          <w:lang w:val="en-US" w:eastAsia="zh-CN"/>
        </w:rPr>
        <w:t>，</w:t>
      </w:r>
      <w:r>
        <w:rPr>
          <w:rFonts w:hint="eastAsia" w:ascii="宋体" w:hAnsi="宋体" w:eastAsia="宋体" w:cs="宋体"/>
          <w:sz w:val="28"/>
          <w:szCs w:val="28"/>
          <w:highlight w:val="none"/>
          <w:lang w:val="en-US" w:eastAsia="zh-CN"/>
        </w:rPr>
        <w:t>此项方案</w:t>
      </w:r>
      <w:r>
        <w:rPr>
          <w:rFonts w:hint="eastAsia"/>
          <w:sz w:val="28"/>
          <w:szCs w:val="28"/>
          <w:lang w:val="en-US" w:eastAsia="zh-CN"/>
        </w:rPr>
        <w:t>编制合理、可行，无违反规定的项目实施。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本项目债券资金全部用于</w:t>
      </w:r>
      <w:r>
        <w:rPr>
          <w:rFonts w:hint="eastAsia" w:ascii="宋体" w:hAnsi="宋体" w:eastAsia="宋体" w:cs="宋体"/>
          <w:sz w:val="28"/>
          <w:szCs w:val="28"/>
          <w:lang w:val="en-US" w:eastAsia="zh-CN"/>
        </w:rPr>
        <w:t>森林防火道路一期项目设计方案编制工作，</w:t>
      </w:r>
      <w:r>
        <w:rPr>
          <w:rFonts w:hint="eastAsia" w:ascii="宋体" w:hAnsi="宋体" w:eastAsia="宋体" w:cs="宋体"/>
          <w:kern w:val="2"/>
          <w:sz w:val="28"/>
          <w:szCs w:val="28"/>
          <w:highlight w:val="none"/>
          <w:lang w:val="en-US" w:eastAsia="zh-CN" w:bidi="ar-SA"/>
        </w:rPr>
        <w:t>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建设单位提交了年度指标预算申请表，本项目依据国库集中支付制度要求，按照工程进度在县级财政集中支付，从目前工程款支付情况分析，未出现资金拖欠现象。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绩效评价小组通过对本项目财务检查，未发现资金有挪用、抽逃、延迟支付现象，记账凭证清晰，工程款支付发票齐全，项目建设资金使用合理，账务处理基本合规。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本项目已完成的投资与计划实施的实际工程总投资基本吻合，完成的工程范围与设计要求相符，主要工程量按照要求全部完成。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本项目编制工作在合同约定时间内完成，未出现工期延误现象。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本项目编制工作已完工，并得到了县行政审批局的批复，按照绩效评价指标体系评分标准得10分</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已完工的编制工作按批复设定的总体目标全面实现，达到预期目标。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森林防火工作事关国土生态安全，事关人民群众生命财产安全，事关生态环境建设大局，事关改革、发展、稳定的大局。本项目的顺利实施，不仅能大大减轻森林火灾的危害程度，更好的保护森林资源和人民生命财产安全，而且能为农村劳动力提供就业机会，增加农民收入，对维护社会稳定起到良好的作用</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本项目的实施可以增强预防和控制森林火灾的能力，对维持森林生态系统的平衡，保护生态环境，保持生物多样性，使森林充分发挥水土保持，调节气候，防风固沙，防治污染，美化环境等生态作用有着极其重要的意义</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森林防火基础设施建设规划及防火道路一期项目的建设</w:t>
      </w:r>
      <w:r>
        <w:rPr>
          <w:rFonts w:hint="eastAsia" w:ascii="宋体" w:hAnsi="宋体" w:eastAsia="宋体" w:cs="宋体"/>
          <w:kern w:val="2"/>
          <w:sz w:val="28"/>
          <w:szCs w:val="28"/>
          <w:highlight w:val="none"/>
          <w:lang w:val="en-US" w:eastAsia="zh-CN" w:bidi="ar-SA"/>
        </w:rPr>
        <w:t>，产生的直接经济效益不明显。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森林火灾是一种自然灾害，对森林资源具有较大的破坏性。森林火灾一旦发生，造成的损失不可估量。森林防火基础设施建设规划及防火道路一期项目的建设将使围场县森林火灾的预防、预报水平及扑救手段再上一个新台阶，对火情能够做到早发现、早扑救，既降低了森林火灾引起的森林资源和其它野生动植物资源的损失，又降低森林火灾的扑救费用，项目的建设实施可持续得到发展，因此本项考核得分为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1" w:name="_Toc13580"/>
      <w:bookmarkStart w:id="72" w:name="_Toc14098"/>
      <w:r>
        <w:rPr>
          <w:rFonts w:hint="eastAsia" w:ascii="楷体" w:hAnsi="楷体" w:eastAsia="楷体" w:cs="楷体"/>
          <w:b/>
          <w:bCs w:val="0"/>
          <w:kern w:val="0"/>
          <w:sz w:val="32"/>
          <w:szCs w:val="32"/>
          <w:lang w:eastAsia="zh-CN"/>
        </w:rPr>
        <w:t>（二）绩效评价结论</w:t>
      </w:r>
      <w:bookmarkEnd w:id="71"/>
      <w:bookmarkEnd w:id="7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lang w:val="en-US" w:eastAsia="zh-CN"/>
        </w:rPr>
        <w:t>围场县森林防火基础设施建设规划及防火道路一期</w:t>
      </w:r>
      <w:r>
        <w:rPr>
          <w:rFonts w:hint="eastAsia" w:ascii="宋体" w:hAnsi="宋体" w:eastAsia="宋体" w:cs="宋体"/>
          <w:kern w:val="2"/>
          <w:sz w:val="28"/>
          <w:szCs w:val="28"/>
          <w:lang w:val="en-US" w:eastAsia="zh-CN" w:bidi="ar-SA"/>
        </w:rPr>
        <w:t>项目</w:t>
      </w:r>
      <w:r>
        <w:rPr>
          <w:rFonts w:hint="eastAsia" w:ascii="宋体" w:hAnsi="宋体" w:eastAsia="宋体" w:cs="宋体"/>
          <w:kern w:val="2"/>
          <w:sz w:val="28"/>
          <w:szCs w:val="28"/>
          <w:highlight w:val="none"/>
          <w:lang w:val="en-US" w:eastAsia="zh-CN" w:bidi="ar-SA"/>
        </w:rPr>
        <w:t>绩效考评结果，其中：投入指标考评得分10分、管理指标考评得分29分、产出指标考评得分30分、效益指标考评得分29分。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通过对各项指标的具体分析评价，汇总得出本次绩效评价考核综合得分为98分，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通过项目设计方案的编制，本项目实施后对社会效益影响是长期的。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宋体" w:hAnsi="宋体" w:eastAsia="宋体" w:cs="宋体"/>
          <w:bCs/>
          <w:kern w:val="0"/>
          <w:sz w:val="28"/>
          <w:szCs w:val="28"/>
        </w:rPr>
        <w:t>评价结果表明，</w:t>
      </w:r>
      <w:r>
        <w:rPr>
          <w:rFonts w:hint="eastAsia" w:ascii="宋体" w:hAnsi="宋体" w:eastAsia="宋体" w:cs="宋体"/>
          <w:sz w:val="28"/>
          <w:szCs w:val="28"/>
          <w:lang w:val="en-US" w:eastAsia="zh-CN"/>
        </w:rPr>
        <w:t>围场县森林防火基础设施建设规划及防火道路一期</w:t>
      </w:r>
      <w:r>
        <w:rPr>
          <w:rFonts w:hint="eastAsia" w:ascii="宋体" w:hAnsi="宋体" w:eastAsia="宋体" w:cs="宋体"/>
          <w:kern w:val="2"/>
          <w:sz w:val="28"/>
          <w:szCs w:val="28"/>
          <w:lang w:val="en-US" w:eastAsia="zh-CN" w:bidi="ar-SA"/>
        </w:rPr>
        <w:t>项目</w:t>
      </w:r>
      <w:r>
        <w:rPr>
          <w:rFonts w:hint="eastAsia" w:ascii="宋体" w:hAnsi="宋体" w:eastAsia="宋体" w:cs="宋体"/>
          <w:bCs/>
          <w:kern w:val="0"/>
          <w:sz w:val="28"/>
          <w:szCs w:val="28"/>
        </w:rPr>
        <w:t>组织和管理较好地执行了相关规定要求</w:t>
      </w:r>
      <w:r>
        <w:rPr>
          <w:rFonts w:hint="eastAsia" w:ascii="宋体" w:hAnsi="宋体" w:eastAsia="宋体" w:cs="宋体"/>
          <w:sz w:val="28"/>
          <w:szCs w:val="28"/>
        </w:rPr>
        <w:t>，组织管理有序，</w:t>
      </w:r>
      <w:r>
        <w:rPr>
          <w:rFonts w:hint="eastAsia" w:ascii="宋体" w:hAnsi="宋体" w:eastAsia="宋体" w:cs="宋体"/>
          <w:bCs/>
          <w:kern w:val="0"/>
          <w:sz w:val="28"/>
          <w:szCs w:val="28"/>
        </w:rPr>
        <w:t>单位财务管理制度基本健全，对项目资金的监督管理总体有效，</w:t>
      </w:r>
      <w:r>
        <w:rPr>
          <w:rFonts w:hint="eastAsia" w:ascii="宋体" w:hAnsi="宋体" w:eastAsia="宋体" w:cs="宋体"/>
          <w:kern w:val="2"/>
          <w:sz w:val="28"/>
          <w:szCs w:val="28"/>
          <w:lang w:val="en-US" w:eastAsia="zh-CN" w:bidi="ar-SA"/>
        </w:rPr>
        <w:t>资金使用合理合规，</w:t>
      </w:r>
      <w:r>
        <w:rPr>
          <w:rFonts w:hint="eastAsia" w:ascii="宋体" w:hAnsi="宋体" w:eastAsia="宋体" w:cs="宋体"/>
          <w:sz w:val="28"/>
          <w:szCs w:val="28"/>
        </w:rPr>
        <w:t>实施</w:t>
      </w:r>
      <w:r>
        <w:rPr>
          <w:rFonts w:hint="eastAsia" w:ascii="宋体" w:hAnsi="宋体" w:eastAsia="宋体" w:cs="宋体"/>
          <w:sz w:val="28"/>
          <w:szCs w:val="28"/>
          <w:lang w:eastAsia="zh-CN"/>
        </w:rPr>
        <w:t>的</w:t>
      </w:r>
      <w:r>
        <w:rPr>
          <w:rFonts w:hint="eastAsia" w:ascii="宋体" w:hAnsi="宋体" w:eastAsia="宋体" w:cs="宋体"/>
          <w:sz w:val="28"/>
          <w:szCs w:val="28"/>
        </w:rPr>
        <w:t>经济效益</w:t>
      </w:r>
      <w:r>
        <w:rPr>
          <w:rFonts w:hint="eastAsia" w:ascii="宋体" w:hAnsi="宋体" w:eastAsia="宋体" w:cs="宋体"/>
          <w:sz w:val="28"/>
          <w:szCs w:val="28"/>
          <w:lang w:eastAsia="zh-CN"/>
        </w:rPr>
        <w:t>和持续性</w:t>
      </w:r>
      <w:r>
        <w:rPr>
          <w:rFonts w:hint="eastAsia" w:ascii="宋体" w:hAnsi="宋体" w:eastAsia="宋体" w:cs="宋体"/>
          <w:sz w:val="28"/>
          <w:szCs w:val="28"/>
        </w:rPr>
        <w:t>明显。</w:t>
      </w:r>
      <w:r>
        <w:rPr>
          <w:rFonts w:hint="eastAsia" w:ascii="宋体" w:hAnsi="宋体" w:eastAsia="宋体" w:cs="宋体"/>
          <w:kern w:val="2"/>
          <w:sz w:val="28"/>
          <w:szCs w:val="28"/>
          <w:lang w:val="en-US" w:eastAsia="zh-CN" w:bidi="ar-SA"/>
        </w:rPr>
        <w:t>为社会的稳定和围场县的发展作出了贡献。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3" w:name="_Toc32395"/>
      <w:bookmarkStart w:id="74" w:name="_Toc24706"/>
      <w:r>
        <w:rPr>
          <w:rFonts w:hint="eastAsia" w:ascii="黑体" w:hAnsi="黑体" w:eastAsia="黑体" w:cs="黑体"/>
          <w:b w:val="0"/>
          <w:bCs/>
          <w:kern w:val="0"/>
          <w:sz w:val="32"/>
          <w:szCs w:val="32"/>
          <w:highlight w:val="none"/>
          <w:lang w:eastAsia="zh-CN"/>
        </w:rPr>
        <w:t>五、</w:t>
      </w:r>
      <w:bookmarkEnd w:id="73"/>
      <w:r>
        <w:rPr>
          <w:rFonts w:hint="eastAsia" w:ascii="黑体" w:hAnsi="黑体" w:eastAsia="黑体" w:cs="黑体"/>
          <w:b w:val="0"/>
          <w:bCs/>
          <w:kern w:val="0"/>
          <w:sz w:val="32"/>
          <w:szCs w:val="32"/>
          <w:highlight w:val="none"/>
          <w:lang w:eastAsia="zh-CN"/>
        </w:rPr>
        <w:t>意见及建议</w:t>
      </w:r>
      <w:bookmarkEnd w:id="7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加强项目设计方案编制工作的审核管理、完善编制程序及资金支付方面的管理。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5" w:name="_Toc5786"/>
      <w:bookmarkStart w:id="76" w:name="_Toc26763"/>
      <w:bookmarkStart w:id="77" w:name="_Toc7010"/>
      <w:bookmarkStart w:id="78" w:name="_Toc3021"/>
      <w:bookmarkStart w:id="79" w:name="_Toc25821"/>
      <w:bookmarkStart w:id="80" w:name="_Toc31396"/>
      <w:r>
        <w:rPr>
          <w:rFonts w:hint="eastAsia" w:ascii="楷体" w:hAnsi="楷体" w:eastAsia="楷体" w:cs="楷体"/>
          <w:b/>
          <w:bCs/>
          <w:sz w:val="32"/>
          <w:szCs w:val="32"/>
          <w:lang w:val="en-US" w:eastAsia="zh-CN"/>
        </w:rPr>
        <w:t>（一）强化绩效理念，深入推进评价工作</w:t>
      </w:r>
      <w:bookmarkEnd w:id="75"/>
      <w:bookmarkEnd w:id="76"/>
      <w:bookmarkEnd w:id="77"/>
      <w:bookmarkEnd w:id="78"/>
      <w:bookmarkEnd w:id="79"/>
      <w:bookmarkEnd w:id="8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1" w:name="_Toc6863"/>
      <w:bookmarkStart w:id="82" w:name="_Toc10505"/>
      <w:bookmarkStart w:id="83" w:name="_Toc13849"/>
      <w:bookmarkStart w:id="84" w:name="_Toc21411"/>
      <w:bookmarkStart w:id="85" w:name="_Toc14241"/>
      <w:bookmarkStart w:id="86" w:name="_Toc11860"/>
      <w:r>
        <w:rPr>
          <w:rFonts w:hint="eastAsia" w:ascii="楷体" w:hAnsi="楷体" w:eastAsia="楷体" w:cs="楷体"/>
          <w:b/>
          <w:bCs/>
          <w:sz w:val="32"/>
          <w:szCs w:val="32"/>
          <w:lang w:val="en-US" w:eastAsia="zh-CN"/>
        </w:rPr>
        <w:t>（二）强化事前准备，切实提升评价质量</w:t>
      </w:r>
      <w:bookmarkEnd w:id="81"/>
      <w:bookmarkEnd w:id="82"/>
      <w:bookmarkEnd w:id="83"/>
      <w:bookmarkEnd w:id="84"/>
      <w:bookmarkEnd w:id="85"/>
      <w:bookmarkEnd w:id="8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7" w:name="_Toc10592"/>
      <w:bookmarkStart w:id="88" w:name="_Toc3001"/>
      <w:bookmarkStart w:id="89" w:name="_Toc30061"/>
      <w:bookmarkStart w:id="90" w:name="_Toc11787"/>
      <w:bookmarkStart w:id="91"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2" w:name="_Toc21277"/>
      <w:r>
        <w:rPr>
          <w:rFonts w:hint="eastAsia" w:ascii="楷体" w:hAnsi="楷体" w:eastAsia="楷体" w:cs="楷体"/>
          <w:b/>
          <w:bCs/>
          <w:sz w:val="32"/>
          <w:szCs w:val="32"/>
          <w:lang w:val="en-US" w:eastAsia="zh-CN"/>
        </w:rPr>
        <w:t>（三）强化结果应用，不断巩固评价</w:t>
      </w:r>
      <w:bookmarkEnd w:id="87"/>
      <w:bookmarkEnd w:id="88"/>
      <w:bookmarkEnd w:id="89"/>
      <w:bookmarkEnd w:id="90"/>
      <w:bookmarkEnd w:id="91"/>
      <w:r>
        <w:rPr>
          <w:rFonts w:hint="eastAsia" w:ascii="楷体" w:hAnsi="楷体" w:eastAsia="楷体" w:cs="楷体"/>
          <w:b/>
          <w:bCs/>
          <w:sz w:val="32"/>
          <w:szCs w:val="32"/>
          <w:lang w:val="en-US" w:eastAsia="zh-CN"/>
        </w:rPr>
        <w:t>成效</w:t>
      </w:r>
      <w:bookmarkEnd w:id="92"/>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3" w:name="_Toc1802"/>
      <w:r>
        <w:rPr>
          <w:rFonts w:hint="eastAsia" w:ascii="黑体" w:hAnsi="黑体" w:eastAsia="黑体" w:cs="黑体"/>
          <w:b w:val="0"/>
          <w:bCs/>
          <w:kern w:val="0"/>
          <w:sz w:val="32"/>
          <w:szCs w:val="32"/>
          <w:lang w:val="en-US" w:eastAsia="zh-CN"/>
        </w:rPr>
        <w:t>六、附件</w:t>
      </w:r>
      <w:bookmarkEnd w:id="93"/>
    </w:p>
    <w:p>
      <w:pPr>
        <w:pStyle w:val="3"/>
        <w:bidi w:val="0"/>
        <w:rPr>
          <w:rFonts w:hint="eastAsia" w:ascii="楷体" w:hAnsi="楷体" w:eastAsia="楷体" w:cs="楷体"/>
          <w:lang w:val="en-US" w:eastAsia="zh-CN"/>
        </w:rPr>
      </w:pPr>
      <w:bookmarkStart w:id="94" w:name="_Toc28233"/>
      <w:r>
        <w:rPr>
          <w:rFonts w:hint="eastAsia" w:ascii="楷体" w:hAnsi="楷体" w:eastAsia="楷体" w:cs="楷体"/>
          <w:lang w:val="en-US" w:eastAsia="zh-CN"/>
        </w:rPr>
        <w:t>绩效评价指标体系得分表</w:t>
      </w:r>
      <w:bookmarkEnd w:id="94"/>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p>
      <w:pPr>
        <w:adjustRightInd w:val="0"/>
        <w:snapToGrid w:val="0"/>
        <w:spacing w:line="540" w:lineRule="exact"/>
        <w:outlineLvl w:val="0"/>
        <w:rPr>
          <w:rFonts w:asciiTheme="minorEastAsia" w:hAnsiTheme="minorEastAsia"/>
          <w:sz w:val="32"/>
          <w:szCs w:val="32"/>
        </w:rPr>
      </w:pPr>
      <w:bookmarkStart w:id="95" w:name="_Toc936"/>
      <w:bookmarkStart w:id="96" w:name="_Toc15162"/>
      <w:r>
        <w:rPr>
          <w:rFonts w:hint="eastAsia" w:asciiTheme="minorEastAsia" w:hAnsiTheme="minorEastAsia"/>
          <w:sz w:val="32"/>
          <w:szCs w:val="32"/>
        </w:rPr>
        <w:t>承德燕山会计师事务所         中国注册会计师：崔春华</w:t>
      </w:r>
      <w:bookmarkEnd w:id="95"/>
      <w:bookmarkEnd w:id="96"/>
    </w:p>
    <w:p>
      <w:pPr>
        <w:adjustRightInd w:val="0"/>
        <w:snapToGrid w:val="0"/>
        <w:spacing w:line="540" w:lineRule="exact"/>
        <w:ind w:firstLine="640" w:firstLineChars="200"/>
        <w:outlineLvl w:val="0"/>
        <w:rPr>
          <w:rFonts w:asciiTheme="minorEastAsia" w:hAnsiTheme="minorEastAsia"/>
          <w:sz w:val="32"/>
          <w:szCs w:val="32"/>
        </w:rPr>
      </w:pPr>
      <w:bookmarkStart w:id="97" w:name="_Toc14815"/>
      <w:bookmarkStart w:id="98" w:name="_Toc9645"/>
      <w:r>
        <w:rPr>
          <w:rFonts w:hint="eastAsia" w:asciiTheme="minorEastAsia" w:hAnsiTheme="minorEastAsia"/>
          <w:sz w:val="32"/>
          <w:szCs w:val="32"/>
        </w:rPr>
        <w:t>有限责任公司</w:t>
      </w:r>
      <w:bookmarkEnd w:id="97"/>
      <w:bookmarkEnd w:id="9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9" w:name="_Toc13463"/>
      <w:bookmarkStart w:id="100" w:name="_Toc3817"/>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9"/>
      <w:bookmarkEnd w:id="100"/>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1"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10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围场县森林防火基础设施建设规划及防火道路一期</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w:t>
            </w:r>
            <w:r>
              <w:rPr>
                <w:rFonts w:hint="eastAsia" w:asciiTheme="minorEastAsia" w:hAnsiTheme="minorEastAsia"/>
                <w:bCs/>
                <w:sz w:val="24"/>
                <w:lang w:eastAsia="zh-CN"/>
              </w:rPr>
              <w:t>决策</w:t>
            </w:r>
            <w:r>
              <w:rPr>
                <w:rFonts w:hint="eastAsia" w:asciiTheme="minorEastAsia" w:hAnsiTheme="minorEastAsia"/>
                <w:bCs/>
                <w:sz w:val="24"/>
              </w:rPr>
              <w:t>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5分，立项手续不完整扣2分，方案欠佳扣2分；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项目资料（实施方案、施工合同、竣工验收报告等）完整得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债券资金使用无变更得3分，出现一般变更扣1分，变更费用每超过投资额1%，扣0.5分；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99</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6B2EB1"/>
    <w:rsid w:val="03906ECE"/>
    <w:rsid w:val="03B73450"/>
    <w:rsid w:val="047E3D7B"/>
    <w:rsid w:val="06B3136F"/>
    <w:rsid w:val="09DF3A36"/>
    <w:rsid w:val="0A617961"/>
    <w:rsid w:val="0CF76258"/>
    <w:rsid w:val="0E252CA5"/>
    <w:rsid w:val="0FF14209"/>
    <w:rsid w:val="1007583F"/>
    <w:rsid w:val="105259B6"/>
    <w:rsid w:val="105E04DB"/>
    <w:rsid w:val="11CA6AB4"/>
    <w:rsid w:val="13426D82"/>
    <w:rsid w:val="134C1C6E"/>
    <w:rsid w:val="13D04FA7"/>
    <w:rsid w:val="1671287C"/>
    <w:rsid w:val="16AD5DD3"/>
    <w:rsid w:val="178D6B51"/>
    <w:rsid w:val="179E01C8"/>
    <w:rsid w:val="18596D27"/>
    <w:rsid w:val="18B14196"/>
    <w:rsid w:val="19B12636"/>
    <w:rsid w:val="1C0818FD"/>
    <w:rsid w:val="1DCB30AC"/>
    <w:rsid w:val="1E3912B7"/>
    <w:rsid w:val="1F3109C5"/>
    <w:rsid w:val="21C358CA"/>
    <w:rsid w:val="23962522"/>
    <w:rsid w:val="23B22C04"/>
    <w:rsid w:val="23EF5E50"/>
    <w:rsid w:val="27DD72F2"/>
    <w:rsid w:val="284D6241"/>
    <w:rsid w:val="2A2E1F00"/>
    <w:rsid w:val="2B284D4B"/>
    <w:rsid w:val="2C137100"/>
    <w:rsid w:val="327F7BC1"/>
    <w:rsid w:val="346B286A"/>
    <w:rsid w:val="353C25B4"/>
    <w:rsid w:val="39FB1AB6"/>
    <w:rsid w:val="3B943A5F"/>
    <w:rsid w:val="3BB5552B"/>
    <w:rsid w:val="3D7533AC"/>
    <w:rsid w:val="3EE432ED"/>
    <w:rsid w:val="40A00F76"/>
    <w:rsid w:val="41764DEF"/>
    <w:rsid w:val="41A52C9E"/>
    <w:rsid w:val="46437D54"/>
    <w:rsid w:val="47C37A03"/>
    <w:rsid w:val="48771478"/>
    <w:rsid w:val="49C5006E"/>
    <w:rsid w:val="4A1A52F3"/>
    <w:rsid w:val="4A924A90"/>
    <w:rsid w:val="4D4E54B7"/>
    <w:rsid w:val="4DF57240"/>
    <w:rsid w:val="4F5D274A"/>
    <w:rsid w:val="54252E1D"/>
    <w:rsid w:val="545456E2"/>
    <w:rsid w:val="569318BE"/>
    <w:rsid w:val="577B4A42"/>
    <w:rsid w:val="5A3853F1"/>
    <w:rsid w:val="5C180F8A"/>
    <w:rsid w:val="5FD6603C"/>
    <w:rsid w:val="62280465"/>
    <w:rsid w:val="634A07FA"/>
    <w:rsid w:val="67DE1A59"/>
    <w:rsid w:val="684610AA"/>
    <w:rsid w:val="6EC845C2"/>
    <w:rsid w:val="6EF21F6C"/>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2023-12-28T02:00:10Z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60CF1FAC2AAB417AA0CC00FD96E22BB9</vt:lpwstr>
  </property>
</Properties>
</file>