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围场县城2017街巷综合改造工程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报告文号：承燕会所审专字（2020）第274号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200" w:firstLineChars="20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承燕会所审专字（2020）第274号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outlineLvl w:val="0"/>
        <w:rPr>
          <w:rFonts w:ascii="宋体" w:hAnsi="宋体" w:eastAsia="宋体" w:cs="宋体"/>
          <w:b/>
          <w:bCs/>
          <w:sz w:val="36"/>
          <w:szCs w:val="36"/>
        </w:rPr>
      </w:pPr>
      <w:bookmarkStart w:id="0" w:name="_Toc29565"/>
      <w:bookmarkStart w:id="1" w:name="_Toc13259"/>
      <w:bookmarkStart w:id="2" w:name="_Toc7123"/>
      <w:bookmarkStart w:id="3" w:name="_Toc25062"/>
      <w:bookmarkStart w:id="4" w:name="_Toc32502"/>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城2017街巷综合改造工程</w:t>
      </w:r>
    </w:p>
    <w:p>
      <w:pPr>
        <w:jc w:val="center"/>
        <w:outlineLvl w:val="0"/>
        <w:rPr>
          <w:rFonts w:ascii="宋体" w:hAnsi="宋体" w:eastAsia="宋体" w:cs="宋体"/>
          <w:b/>
          <w:bCs/>
          <w:sz w:val="36"/>
          <w:szCs w:val="36"/>
        </w:rPr>
      </w:pPr>
      <w:bookmarkStart w:id="5" w:name="_Toc3241"/>
      <w:bookmarkStart w:id="6" w:name="_Toc26503"/>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城2017街巷综合改造工程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劵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27945"/>
      <w:bookmarkStart w:id="8" w:name="_Toc8932"/>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3023"/>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其中本次投入围场县城2017街巷综合改造工程的债券资金共计611万元。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围场县城2017街巷综合改造工程项目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4.项目概况</w:t>
      </w:r>
    </w:p>
    <w:p>
      <w:pPr>
        <w:ind w:firstLine="560" w:firstLineChars="200"/>
        <w:rPr>
          <w:rFonts w:ascii="宋体" w:hAnsi="宋体" w:eastAsia="宋体" w:cs="宋体"/>
          <w:sz w:val="28"/>
          <w:szCs w:val="28"/>
        </w:rPr>
      </w:pPr>
      <w:r>
        <w:rPr>
          <w:rFonts w:hint="eastAsia" w:ascii="宋体" w:hAnsi="宋体" w:eastAsia="宋体" w:cs="宋体"/>
          <w:sz w:val="28"/>
          <w:szCs w:val="28"/>
        </w:rPr>
        <w:t>本工程位于围场县城，发包人为：围场满族蒙古族自治县住房和城乡规划建设局；承包人为：围场满族蒙古族自治县市政总公司；工程建设的主要内容为：化工厂胡同、文明胡同、三站洞胡同、凤富凤裕胡同片区、原财政局胡同、五小东胡同片区、电大西胡同、富强村片区、伊水嘉园北胡同、政府南胡同十处街巷、雨污管网及路灯进行综合改造，其中机动车道硬化面积27944.5平方米（包括摊铺沥青混凝土路面面积11764.5平方米和大六角水泥砖路面面积16230平方米），人行道硬化面积2360平方米，污水管道2030米，雨水管道（沟渠2065米，中水管道420米），安装路灯136盏。</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该工程预计总投资1490万元，其中使用政府一般债券资金611万元，全部由围场县财政投资。</w:t>
      </w:r>
    </w:p>
    <w:p>
      <w:pPr>
        <w:spacing w:line="600" w:lineRule="exact"/>
        <w:ind w:firstLine="643" w:firstLineChars="200"/>
        <w:outlineLvl w:val="1"/>
        <w:rPr>
          <w:rFonts w:ascii="楷体" w:hAnsi="楷体" w:eastAsia="楷体" w:cs="楷体"/>
          <w:b/>
          <w:sz w:val="32"/>
          <w:szCs w:val="32"/>
        </w:rPr>
      </w:pPr>
      <w:bookmarkStart w:id="11" w:name="_Toc25308"/>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10011"/>
      <w:bookmarkStart w:id="13" w:name="_Toc31882"/>
      <w:bookmarkStart w:id="14" w:name="_Toc28894"/>
      <w:bookmarkStart w:id="15" w:name="_Toc1227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3"/>
      <w:bookmarkEnd w:id="14"/>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5"/>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本次考核评价对象：围场县城2017街巷综合改造工程项目。从项目投入、管理、产出、效益等方面进行全面的评价考核。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20068"/>
            <w:bookmarkStart w:id="20"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0"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7"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6"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2990"/>
            <w:bookmarkStart w:id="22" w:name="_Toc20552"/>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评价范围包括2019年度围场县地方政府新增一般债劵资金的预算投入、支出情况。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28016"/>
      <w:bookmarkStart w:id="24"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8164"/>
      <w:bookmarkStart w:id="26" w:name="_Toc12042"/>
      <w:bookmarkStart w:id="27" w:name="_Toc20778"/>
      <w:bookmarkStart w:id="28" w:name="_Toc29690"/>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17563"/>
      <w:bookmarkStart w:id="30" w:name="_Toc18780"/>
      <w:bookmarkStart w:id="31" w:name="_Toc13042"/>
      <w:bookmarkStart w:id="32" w:name="_Toc31807"/>
      <w:bookmarkStart w:id="33" w:name="_Toc22556"/>
      <w:bookmarkStart w:id="34" w:name="_Toc208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17036"/>
      <w:bookmarkStart w:id="36" w:name="_Toc15494"/>
      <w:bookmarkStart w:id="37" w:name="_Toc14297"/>
      <w:bookmarkStart w:id="38" w:name="_Toc1487"/>
      <w:bookmarkStart w:id="39" w:name="_Toc14572"/>
      <w:bookmarkStart w:id="40" w:name="_Toc24972"/>
      <w:bookmarkStart w:id="41" w:name="_Toc24529"/>
      <w:bookmarkStart w:id="42" w:name="_Toc19058"/>
      <w:bookmarkStart w:id="43" w:name="_Toc24311"/>
      <w:bookmarkStart w:id="44" w:name="_Toc27413"/>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31637"/>
      <w:bookmarkStart w:id="46" w:name="_Toc25494"/>
      <w:bookmarkStart w:id="47" w:name="_Toc28394"/>
      <w:bookmarkStart w:id="48" w:name="_Toc27143"/>
      <w:bookmarkStart w:id="49" w:name="_Toc6642"/>
      <w:bookmarkStart w:id="50" w:name="_Toc29931"/>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1" w:name="_Toc332"/>
      <w:bookmarkStart w:id="52" w:name="_Toc27067"/>
      <w:bookmarkStart w:id="53" w:name="_Toc24530"/>
      <w:bookmarkStart w:id="54" w:name="_Toc17781"/>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adjustRightInd w:val="0"/>
        <w:snapToGrid w:val="0"/>
        <w:spacing w:line="600" w:lineRule="exact"/>
        <w:ind w:firstLine="640" w:firstLineChars="200"/>
        <w:outlineLvl w:val="0"/>
        <w:rPr>
          <w:rFonts w:ascii="黑体" w:hAnsi="黑体" w:eastAsia="黑体" w:cs="黑体"/>
          <w:sz w:val="32"/>
          <w:szCs w:val="32"/>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15753"/>
      <w:bookmarkStart w:id="57" w:name="_Toc6786"/>
      <w:r>
        <w:rPr>
          <w:rFonts w:hint="eastAsia" w:ascii="楷体" w:hAnsi="楷体" w:eastAsia="楷体" w:cs="楷体"/>
          <w:b/>
          <w:bCs/>
          <w:sz w:val="32"/>
          <w:szCs w:val="32"/>
        </w:rPr>
        <w:t>（一）项目实施情况</w:t>
      </w:r>
      <w:bookmarkEnd w:id="56"/>
      <w:bookmarkEnd w:id="57"/>
    </w:p>
    <w:p>
      <w:pPr>
        <w:pStyle w:val="5"/>
        <w:ind w:left="0" w:firstLine="560" w:firstLineChars="200"/>
        <w:rPr>
          <w:rFonts w:ascii="宋体" w:hAnsi="宋体" w:eastAsia="宋体" w:cs="宋体"/>
        </w:rPr>
      </w:pPr>
      <w:r>
        <w:rPr>
          <w:rFonts w:hint="eastAsia" w:ascii="宋体" w:hAnsi="宋体" w:eastAsia="宋体" w:cs="宋体"/>
        </w:rPr>
        <w:t>2017年3月31日，围场满族蒙古族自治县发展改革局关于对围场县城2017年街巷综合改造工程项目建议书的批复（围发改字〔2017〕35号）。建议县住房和城乡规划建设局接到批复后，抓紧编制项目可行性研究报告，并上报发改局。</w:t>
      </w:r>
    </w:p>
    <w:p>
      <w:pPr>
        <w:pStyle w:val="5"/>
        <w:ind w:left="0" w:firstLine="560" w:firstLineChars="200"/>
        <w:rPr>
          <w:rFonts w:ascii="宋体" w:hAnsi="宋体" w:eastAsia="宋体" w:cs="宋体"/>
        </w:rPr>
      </w:pPr>
      <w:r>
        <w:rPr>
          <w:rFonts w:hint="eastAsia" w:ascii="宋体" w:hAnsi="宋体" w:eastAsia="宋体" w:cs="宋体"/>
        </w:rPr>
        <w:t>2017年4月21日，围场满族蒙古族自治县发展改革局关于对围场县城2017年街巷综合改造工程项目可行性研究报告的批复（围发改字〔2017〕62号）如下：</w:t>
      </w:r>
    </w:p>
    <w:p>
      <w:pPr>
        <w:pStyle w:val="5"/>
        <w:ind w:left="0" w:firstLine="560" w:firstLineChars="200"/>
        <w:rPr>
          <w:rFonts w:ascii="宋体" w:hAnsi="宋体" w:eastAsia="宋体" w:cs="宋体"/>
        </w:rPr>
      </w:pPr>
      <w:r>
        <w:rPr>
          <w:rFonts w:hint="eastAsia" w:ascii="宋体" w:hAnsi="宋体" w:eastAsia="宋体" w:cs="宋体"/>
        </w:rPr>
        <w:t>建设地点：围场镇内。工程建设的主要内容为：化工厂胡同、文明胡同、三站洞胡同、凤富凤裕胡同片区、原财政局胡同、五小东胡同片区、电大西胡同、富强村片区、伊水嘉园北胡同、政府南胡同十处街巷、雨污管网及路灯进行综合改造，其中机动车道硬化面积27944.5平方米（包括摊铺沥青混凝土路面面积11764.5平方米和大六角水泥砖路面面积16230平方米），人行道硬化面积2360平方米，污水管道2030米，雨水管道（沟渠2065米，中水管道420米），安装路灯136盏。初步计划于2017年6月开工，2017年11月竣工。并抓紧编制项目初步设计。</w:t>
      </w:r>
    </w:p>
    <w:p>
      <w:pPr>
        <w:pStyle w:val="5"/>
        <w:ind w:left="0" w:firstLine="560" w:firstLineChars="200"/>
        <w:rPr>
          <w:rFonts w:ascii="宋体" w:hAnsi="宋体" w:eastAsia="宋体" w:cs="宋体"/>
        </w:rPr>
      </w:pPr>
      <w:r>
        <w:rPr>
          <w:rFonts w:hint="eastAsia" w:ascii="宋体" w:hAnsi="宋体" w:eastAsia="宋体" w:cs="宋体"/>
        </w:rPr>
        <w:t>2017年9月4日围场满族蒙古族自治县住房和城乡规划建设局通过公开招标方式，经评标委员会评定，确定围场满族蒙古族自治县市政总公司为本项目（围场县城2017年街巷综合改造工程）中标单位，中标价：1260.775227万元。工期：115日历天。并于2017年9月12日签订了建设工程施工合同，约定了施工承包范围、合同工期、质量标准、合同价款等具体事项。</w:t>
      </w:r>
    </w:p>
    <w:p>
      <w:pPr>
        <w:pStyle w:val="5"/>
        <w:ind w:left="0" w:firstLine="560" w:firstLineChars="200"/>
        <w:rPr>
          <w:rFonts w:ascii="宋体" w:hAnsi="宋体" w:eastAsia="宋体" w:cs="宋体"/>
        </w:rPr>
      </w:pPr>
      <w:r>
        <w:rPr>
          <w:rFonts w:hint="eastAsia" w:ascii="宋体" w:hAnsi="宋体" w:eastAsia="宋体" w:cs="宋体"/>
        </w:rPr>
        <w:t>本项目2017年9月13日开工，2018年1月6日竣工。由建设单位组织，施工单位、设计单位、监理单位参加竣工验收，验收审查情况如下：排水工程、路灯工程、市政道路工程已全部完工；并完成合同约定的工程量；所有资料齐全，主要建筑材料检验合格，复试合格；施工单位签订了工程质量保修书；工程质量验收合格。</w:t>
      </w:r>
    </w:p>
    <w:p>
      <w:pPr>
        <w:ind w:firstLine="560" w:firstLineChars="200"/>
        <w:rPr>
          <w:rFonts w:ascii="宋体" w:hAnsi="宋体" w:eastAsia="宋体" w:cs="宋体"/>
          <w:sz w:val="28"/>
          <w:szCs w:val="28"/>
        </w:rPr>
      </w:pPr>
      <w:r>
        <w:rPr>
          <w:rFonts w:hint="eastAsia" w:ascii="宋体" w:hAnsi="宋体" w:eastAsia="宋体" w:cs="宋体"/>
          <w:sz w:val="28"/>
          <w:szCs w:val="28"/>
        </w:rPr>
        <w:t>2018年4月8日至2018年6月28日，承德城建工程项目管理有限公司接受围场满族蒙古族自治县财政局委托，对围场县城2017年街巷综合改造工程进行竣工结算审核工作。审核结果：报审金额为1303.487549万元，审定金额为1282.37992万元，审减金额为21.107629万元。审核结果已经建设方、施工方共同确认，作为办理工程价款结算依据。</w:t>
      </w:r>
    </w:p>
    <w:p>
      <w:pPr>
        <w:ind w:firstLine="643" w:firstLineChars="200"/>
        <w:outlineLvl w:val="1"/>
        <w:rPr>
          <w:rFonts w:ascii="楷体" w:hAnsi="楷体" w:eastAsia="楷体" w:cs="楷体"/>
          <w:b/>
          <w:bCs/>
          <w:sz w:val="32"/>
          <w:szCs w:val="32"/>
        </w:rPr>
      </w:pPr>
      <w:bookmarkStart w:id="58" w:name="_Toc14809"/>
      <w:bookmarkStart w:id="59" w:name="_Toc11091"/>
      <w:r>
        <w:rPr>
          <w:rFonts w:hint="eastAsia" w:ascii="楷体" w:hAnsi="楷体" w:eastAsia="楷体" w:cs="楷体"/>
          <w:b/>
          <w:bCs/>
          <w:sz w:val="32"/>
          <w:szCs w:val="32"/>
        </w:rPr>
        <w:t>（二）资金使用情况</w:t>
      </w:r>
      <w:bookmarkEnd w:id="58"/>
      <w:bookmarkEnd w:id="59"/>
    </w:p>
    <w:p>
      <w:pPr>
        <w:pStyle w:val="5"/>
        <w:ind w:left="0" w:firstLine="560" w:firstLineChars="200"/>
        <w:rPr>
          <w:rFonts w:ascii="宋体" w:hAnsi="宋体" w:eastAsia="宋体" w:cs="宋体"/>
        </w:rPr>
      </w:pPr>
      <w:bookmarkStart w:id="60" w:name="_Toc15054"/>
      <w:bookmarkStart w:id="61" w:name="_Toc13622"/>
      <w:r>
        <w:rPr>
          <w:rFonts w:hint="eastAsia" w:ascii="宋体" w:hAnsi="宋体" w:eastAsia="宋体" w:cs="宋体"/>
        </w:rPr>
        <w:t>2019年7月8日县住建局申请支付围场县城2017年街巷综合改造工程款611.06992万元。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2019年8月31日，记账凭证显示，县财政代付围场县城2017年街巷综合改造工程工程款及前期费用611.07923万元（发票日期2019年7月9日，施工单位围场满族蒙古族自治县市政总公司）。</w:t>
      </w:r>
      <w:bookmarkEnd w:id="60"/>
      <w:bookmarkEnd w:id="61"/>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427"/>
      <w:bookmarkStart w:id="64" w:name="_Toc16548"/>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2017年3月31日，围场满族蒙古族自治县发展改革局对围场县城2017年街巷综合改造工程项目建议书做了批复（围发改字〔2017〕35号）。2017年4月21日，围场满族蒙古族自治县发展改革局关于对围场县城2017年街巷综合改造工程项目可行性研究报告做了批复（围发改字〔2017〕62号）。从审批手续看，本项目立项合规、方案可行、设立过程符合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从项目的审批情况看，建设单位按照项目所设定的绩效目标依据充分，投入可行，资金来源合规，符合客观实际，能够达到设定的目标。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严格按照方案实施，施工能够按照设计要求完成，达到标准使用年限，依据绩效目标设定的绩效指标清晰、合理、细化、可衡量。通过对围场县城2017街巷综合改造工程项目的分析，未来本项目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围场县城2017街巷综合改造工程项目审批手续齐全、施工合同、竣工验收报告、财务数据等资料齐全。因竣工验收报告无验收时间扣减1分。</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②项目公开招投标情况标准分值为6分，考评得分6分。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县住房和城乡规划建设局通过公开招标方式，经评标委员会评定，确定围场满族蒙古族自治县市政总公司为本项目（围场县城2017年街巷综合改造工程）中标单位，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本项目债券资金部分全部用于项目工程款支付，未用于经常性支出，未用于中央明令禁止的项目支出，资金使用合规。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本项目已按国库集中支付制度要求，按照围政〔2019〕100号文件分配方案在县级财政集中支付，未出现资金拖欠现象。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建设单位能够及时支付工程款，未发现资金有挪用、抽逃、延迟支付现象，项目建设资金使用合理，账务处理基本合规。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本项目2017年9月13日开工，2018年1月6日竣工。按照合同约定计划工期完成施工，同时由建设单位组织验收。</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竣工验收报告显示本项目于2018年1月6日竣工。由建设单位组织，施工单位、设计单位、监理单位参加竣工验收，验收审查情况如下：排水工程、路灯工程、市政道路工程已全部完工；并完成合同约定的工程量；所有资料齐全，主要建筑材料检验合格，复试合格；施工单位签订了工程质量保修书；工程质量符合相关要求验收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县城2017街巷综合改造工程项目完工部分按批复设定的总体目标全面实现，达到预期目标。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改造前的路面早已坑坑洼洼、路灯不亮，严重影响了老人出行。私人霸占消防通道，造成安全隐患。排水管道老化、堵塞严重、线路老化给业主的生活带来诸多的不便，大家都迫切希望改变这种状况。解决这些问题的关键是全面整顿，建立完整的管理机制，形成良性循环。美好的生活环境对于形成和谐的社区人际关系起着重要作用。旧小区改造综合整治的意义，除了改善、维护社区秩序，保障居民的基本生活条件外，还要协调社会各个方面，解决一系列的矛盾，创造出和谐的人文环境。</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项目的建设提高了原有老旧街区的路面环境，解决了路面积水问题，解决了出行安全问题，改善了机动车道的行车安全，对人们的日常出行提供了便利条件。通过对本项目的改造提升，人们的居住环境条件得到改善，环境变得优美，生活也会更幸福，对目前的社会环境有所改善，对周边居民的生活环境也有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由于本次债券资金投入的项目为社会公益性项目，不产生直接经济效益。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2017街巷综合改造工程项目的实施改善了道路出行安全，给人们的出行带来了极大的方便，活跃了周边商户的经营场所，客流量明显增加，项目建设带来的后期间接经济效益会有一定影响，因此本项考核得分为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22148"/>
      <w:bookmarkStart w:id="66" w:name="_Toc14098"/>
      <w:r>
        <w:rPr>
          <w:rFonts w:hint="eastAsia" w:ascii="楷体" w:hAnsi="楷体" w:eastAsia="楷体" w:cs="楷体"/>
          <w:b/>
          <w:kern w:val="0"/>
          <w:sz w:val="32"/>
          <w:szCs w:val="32"/>
        </w:rPr>
        <w:t>（二）绩效评价结论</w:t>
      </w:r>
      <w:bookmarkEnd w:id="65"/>
      <w:bookmarkEnd w:id="66"/>
    </w:p>
    <w:p>
      <w:pPr>
        <w:widowControl/>
        <w:ind w:firstLine="560" w:firstLineChars="200"/>
        <w:jc w:val="left"/>
        <w:rPr>
          <w:rFonts w:ascii="宋体" w:hAnsi="宋体" w:eastAsia="宋体" w:cs="宋体"/>
          <w:bCs/>
          <w:kern w:val="0"/>
          <w:sz w:val="28"/>
          <w:szCs w:val="28"/>
        </w:rPr>
      </w:pPr>
      <w:r>
        <w:rPr>
          <w:rFonts w:hint="eastAsia" w:ascii="宋体" w:hAnsi="宋体" w:eastAsia="宋体" w:cs="宋体"/>
          <w:bCs/>
          <w:kern w:val="0"/>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bCs/>
          <w:kern w:val="0"/>
          <w:sz w:val="28"/>
          <w:szCs w:val="28"/>
        </w:rPr>
      </w:pPr>
      <w:r>
        <w:rPr>
          <w:rFonts w:hint="eastAsia" w:ascii="宋体" w:hAnsi="宋体" w:eastAsia="宋体" w:cs="宋体"/>
          <w:bCs/>
          <w:kern w:val="0"/>
          <w:sz w:val="28"/>
          <w:szCs w:val="28"/>
        </w:rPr>
        <w:t>绩效评价指标综合得分情况：</w:t>
      </w:r>
    </w:p>
    <w:p>
      <w:pPr>
        <w:widowControl/>
        <w:ind w:firstLine="560" w:firstLineChars="200"/>
        <w:jc w:val="left"/>
        <w:rPr>
          <w:rFonts w:ascii="宋体" w:hAnsi="宋体" w:eastAsia="宋体" w:cs="宋体"/>
          <w:bCs/>
          <w:kern w:val="0"/>
          <w:sz w:val="28"/>
          <w:szCs w:val="28"/>
        </w:rPr>
      </w:pPr>
      <w:r>
        <w:rPr>
          <w:rFonts w:hint="eastAsia" w:ascii="宋体" w:hAnsi="宋体" w:eastAsia="宋体" w:cs="宋体"/>
          <w:bCs/>
          <w:kern w:val="0"/>
          <w:sz w:val="28"/>
          <w:szCs w:val="28"/>
        </w:rPr>
        <w:t>围场县城2017街巷综合改造工程项目绩效考评结果，其中：投入指标考评得分10分、管理指标考评得分29分、产出指标考评得分30分、效益指标考评得分26分。通过对各项指标的具体分析评价，汇总得出本次绩效评价考核综合得分为95分，总体评价为“优”。</w:t>
      </w:r>
    </w:p>
    <w:p>
      <w:pPr>
        <w:widowControl/>
        <w:ind w:firstLine="560" w:firstLineChars="200"/>
        <w:jc w:val="left"/>
        <w:rPr>
          <w:rFonts w:ascii="宋体" w:hAnsi="宋体" w:eastAsia="宋体" w:cs="宋体"/>
          <w:bCs/>
          <w:kern w:val="0"/>
          <w:sz w:val="28"/>
          <w:szCs w:val="28"/>
        </w:rPr>
      </w:pPr>
      <w:r>
        <w:rPr>
          <w:rFonts w:hint="eastAsia" w:ascii="宋体" w:hAnsi="宋体" w:eastAsia="宋体" w:cs="宋体"/>
          <w:bCs/>
          <w:kern w:val="0"/>
          <w:sz w:val="28"/>
          <w:szCs w:val="28"/>
        </w:rPr>
        <w:t>通过项目建设，对社会效益影响是长期的，促进了围场县的经济繁荣。</w:t>
      </w:r>
    </w:p>
    <w:p>
      <w:pPr>
        <w:widowControl/>
        <w:ind w:firstLine="560" w:firstLineChars="200"/>
        <w:jc w:val="left"/>
        <w:rPr>
          <w:rFonts w:ascii="宋体" w:hAnsi="宋体" w:eastAsia="宋体" w:cs="宋体"/>
          <w:sz w:val="28"/>
          <w:szCs w:val="28"/>
        </w:rPr>
      </w:pPr>
      <w:r>
        <w:rPr>
          <w:rFonts w:hint="eastAsia" w:ascii="宋体" w:hAnsi="宋体" w:eastAsia="宋体" w:cs="宋体"/>
          <w:bCs/>
          <w:kern w:val="0"/>
          <w:sz w:val="28"/>
          <w:szCs w:val="28"/>
        </w:rPr>
        <w:t>评价结果表明，围场县城2017街巷综合改造工程项目组织和管理较好地执行了相关规定要求，组织管理有序，单位财务管理制度基本健全，对项目资金的监督管理总体有效，实现的经济效益一般，项目持续性明显。资金使用合理合规，为社会的稳定繁荣作出了贡献</w:t>
      </w:r>
      <w:r>
        <w:rPr>
          <w:rFonts w:hint="eastAsia" w:ascii="宋体" w:hAnsi="宋体" w:eastAsia="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bCs/>
          <w:kern w:val="0"/>
          <w:sz w:val="28"/>
          <w:szCs w:val="28"/>
        </w:rPr>
        <w:t>应加强项目资料管理，对不完善的资料尽快完善，为了提高建设资金使用效益，建设单位应成立专项资金管理小组，设立专项账户，资金使用严格按照上级专项补助资金管理办法执行，政府有关部门和项目主管部门要加强监管和检查，加强财务管理工作</w:t>
      </w:r>
      <w:r>
        <w:rPr>
          <w:rFonts w:hint="eastAsia" w:ascii="宋体" w:hAnsi="宋体" w:eastAsia="宋体" w:cs="宋体"/>
          <w:sz w:val="28"/>
          <w:szCs w:val="28"/>
        </w:rPr>
        <w:t>。</w:t>
      </w:r>
    </w:p>
    <w:p>
      <w:pPr>
        <w:pStyle w:val="3"/>
        <w:spacing w:line="240" w:lineRule="auto"/>
        <w:ind w:firstLine="643" w:firstLineChars="200"/>
        <w:rPr>
          <w:rFonts w:ascii="楷体" w:hAnsi="楷体" w:eastAsia="楷体" w:cs="楷体"/>
        </w:rPr>
      </w:pPr>
      <w:bookmarkStart w:id="69" w:name="_Toc25821"/>
      <w:bookmarkStart w:id="70" w:name="_Toc31396"/>
      <w:bookmarkStart w:id="71" w:name="_Toc15246"/>
      <w:bookmarkStart w:id="72" w:name="_Toc5786"/>
      <w:bookmarkStart w:id="73" w:name="_Toc26763"/>
      <w:bookmarkStart w:id="74" w:name="_Toc7010"/>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14241"/>
      <w:bookmarkStart w:id="76" w:name="_Toc21411"/>
      <w:bookmarkStart w:id="77" w:name="_Toc19932"/>
      <w:bookmarkStart w:id="78" w:name="_Toc6863"/>
      <w:bookmarkStart w:id="79" w:name="_Toc10505"/>
      <w:bookmarkStart w:id="80" w:name="_Toc11860"/>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10592"/>
      <w:bookmarkStart w:id="82" w:name="_Toc3001"/>
      <w:bookmarkStart w:id="83" w:name="_Toc30061"/>
      <w:bookmarkStart w:id="84" w:name="_Toc11787"/>
      <w:bookmarkStart w:id="85" w:name="_Toc21034"/>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hint="eastAsia" w:asciiTheme="minorEastAsia" w:hAnsiTheme="minorEastAsia" w:eastAsiaTheme="minorEastAsia"/>
          <w:sz w:val="32"/>
          <w:szCs w:val="32"/>
          <w:lang w:eastAsia="zh-CN"/>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lang w:eastAsia="zh-CN"/>
        </w:rPr>
        <w:t>白秀云</w:t>
      </w:r>
      <w:bookmarkStart w:id="93" w:name="_GoBack"/>
      <w:bookmarkEnd w:id="93"/>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92" w:name="_Toc29542"/>
      <w:r>
        <w:rPr>
          <w:rFonts w:hint="eastAsia" w:asciiTheme="minorEastAsia" w:hAnsiTheme="minorEastAsia"/>
          <w:sz w:val="32"/>
          <w:szCs w:val="32"/>
        </w:rPr>
        <w:t>二○二〇年十二月二十八日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县城2017街巷综合改造工程项目绩效评价指标体系得分表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95</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Courier New"/>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0447C71"/>
    <w:rsid w:val="005133F7"/>
    <w:rsid w:val="03906ECE"/>
    <w:rsid w:val="03B73450"/>
    <w:rsid w:val="03DC1B00"/>
    <w:rsid w:val="047E3D7B"/>
    <w:rsid w:val="06B3136F"/>
    <w:rsid w:val="09DF3A36"/>
    <w:rsid w:val="0A617961"/>
    <w:rsid w:val="0CF76258"/>
    <w:rsid w:val="0FF14209"/>
    <w:rsid w:val="105E04DB"/>
    <w:rsid w:val="11CA6AB4"/>
    <w:rsid w:val="12192A13"/>
    <w:rsid w:val="13426D82"/>
    <w:rsid w:val="166035B3"/>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327F7BC1"/>
    <w:rsid w:val="34B06338"/>
    <w:rsid w:val="39FB1AB6"/>
    <w:rsid w:val="3BB5552B"/>
    <w:rsid w:val="3D7533AC"/>
    <w:rsid w:val="3EE432ED"/>
    <w:rsid w:val="41A52C9E"/>
    <w:rsid w:val="452E3822"/>
    <w:rsid w:val="46165E97"/>
    <w:rsid w:val="46437D54"/>
    <w:rsid w:val="47C37A03"/>
    <w:rsid w:val="48771478"/>
    <w:rsid w:val="48E449AC"/>
    <w:rsid w:val="4A924A90"/>
    <w:rsid w:val="4B440C85"/>
    <w:rsid w:val="4C1C24FD"/>
    <w:rsid w:val="4DD647F2"/>
    <w:rsid w:val="4DF57240"/>
    <w:rsid w:val="4F5D274A"/>
    <w:rsid w:val="4F887C83"/>
    <w:rsid w:val="53AD2E58"/>
    <w:rsid w:val="54252E1D"/>
    <w:rsid w:val="569318BE"/>
    <w:rsid w:val="577B4A42"/>
    <w:rsid w:val="5B267031"/>
    <w:rsid w:val="5DFA18B2"/>
    <w:rsid w:val="66DB0898"/>
    <w:rsid w:val="680C0ACE"/>
    <w:rsid w:val="6A236F78"/>
    <w:rsid w:val="6F665490"/>
    <w:rsid w:val="6F886C32"/>
    <w:rsid w:val="70443140"/>
    <w:rsid w:val="710016B0"/>
    <w:rsid w:val="75840E38"/>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12040</Words>
  <Characters>2822</Characters>
  <Lines>23</Lines>
  <Paragraphs>29</Paragraphs>
  <TotalTime>5</TotalTime>
  <ScaleCrop>false</ScaleCrop>
  <LinksUpToDate>false</LinksUpToDate>
  <CharactersWithSpaces>14833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2021-04-12T02:50:00Z</cp:lastPrinted>
  <dcterms:modified xsi:type="dcterms:W3CDTF">2021-04-25T08:38:02Z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DAA1F51971B6458FBEE3EC10A69D4F46</vt:lpwstr>
  </property>
</Properties>
</file>