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_GB2312" w:eastAsia="仿宋_GB2312"/>
          <w:color w:val="000000" w:themeColor="text1"/>
          <w:sz w:val="32"/>
          <w:szCs w:val="32"/>
        </w:rPr>
      </w:pPr>
      <w:r>
        <w:rPr>
          <w:rFonts w:hint="eastAsia" w:ascii="Times New Roman" w:hAnsi="Times New Roman" w:eastAsia="宋体" w:cs="Times New Roman"/>
          <w:b/>
          <w:bCs/>
          <w:color w:val="000000" w:themeColor="text1"/>
          <w:sz w:val="44"/>
          <w:szCs w:val="44"/>
          <w:lang w:val="en-US" w:eastAsia="zh-CN"/>
        </w:rPr>
        <w:t>经建股2020年扶贫项目资金               绩效目标情况自查报告</w:t>
      </w:r>
    </w:p>
    <w:p>
      <w:pPr>
        <w:spacing w:line="52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lang w:val="en-US" w:eastAsia="zh-CN"/>
        </w:rPr>
        <w:t>为</w:t>
      </w:r>
      <w:r>
        <w:rPr>
          <w:rFonts w:hint="eastAsia" w:ascii="仿宋" w:hAnsi="仿宋" w:eastAsia="仿宋"/>
          <w:color w:val="000000" w:themeColor="text1"/>
          <w:sz w:val="32"/>
          <w:szCs w:val="32"/>
        </w:rPr>
        <w:t>认真贯彻落实习近平总书记关于脱贫工作的重要论述和对河北扶贫脱贫的重要批示指示，全面落实省委九届九次、十次全会精神，自觉增强“四个意识”、坚定“四个自信”</w:t>
      </w:r>
    </w:p>
    <w:p>
      <w:pPr>
        <w:spacing w:line="520" w:lineRule="exact"/>
        <w:ind w:firstLine="640" w:firstLineChars="200"/>
        <w:rPr>
          <w:rFonts w:ascii="仿宋" w:hAnsi="仿宋" w:eastAsia="仿宋"/>
          <w:color w:val="000000" w:themeColor="text1"/>
          <w:sz w:val="32"/>
          <w:szCs w:val="32"/>
        </w:rPr>
      </w:pPr>
      <w:bookmarkStart w:id="0" w:name="_GoBack"/>
      <w:bookmarkEnd w:id="0"/>
      <w:r>
        <w:rPr>
          <w:rFonts w:hint="eastAsia" w:ascii="仿宋" w:hAnsi="仿宋" w:eastAsia="仿宋"/>
          <w:color w:val="000000" w:themeColor="text1"/>
          <w:sz w:val="32"/>
          <w:szCs w:val="32"/>
        </w:rPr>
        <w:t>做到“两个维护”，坚持精准扶贫精准脱贫基本方略，坚持实事求是工作原则，对标对表国家脱贫攻坚普查指标，加强组织领导，强化分工协调，全面</w:t>
      </w:r>
      <w:r>
        <w:rPr>
          <w:rFonts w:hint="eastAsia" w:ascii="仿宋" w:hAnsi="仿宋" w:eastAsia="仿宋"/>
          <w:color w:val="000000" w:themeColor="text1"/>
          <w:sz w:val="32"/>
          <w:szCs w:val="32"/>
          <w:lang w:val="en-US" w:eastAsia="zh-CN"/>
        </w:rPr>
        <w:t>加强扶贫项目资金绩效管理，提高财政扶贫项目资金使用效益</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lang w:val="en-US" w:eastAsia="zh-CN"/>
        </w:rPr>
        <w:t>2020年扶贫资金</w:t>
      </w:r>
      <w:r>
        <w:rPr>
          <w:rFonts w:hint="eastAsia" w:ascii="仿宋" w:hAnsi="仿宋" w:eastAsia="仿宋"/>
          <w:color w:val="000000" w:themeColor="text1"/>
          <w:sz w:val="32"/>
          <w:szCs w:val="32"/>
        </w:rPr>
        <w:t>具体</w:t>
      </w:r>
      <w:r>
        <w:rPr>
          <w:rFonts w:hint="eastAsia" w:ascii="仿宋" w:hAnsi="仿宋" w:eastAsia="仿宋"/>
          <w:color w:val="000000" w:themeColor="text1"/>
          <w:sz w:val="32"/>
          <w:szCs w:val="32"/>
          <w:lang w:val="en-US" w:eastAsia="zh-CN"/>
        </w:rPr>
        <w:t>绩效目标</w:t>
      </w:r>
      <w:r>
        <w:rPr>
          <w:rFonts w:hint="eastAsia" w:ascii="仿宋" w:hAnsi="仿宋" w:eastAsia="仿宋"/>
          <w:color w:val="000000" w:themeColor="text1"/>
          <w:sz w:val="32"/>
          <w:szCs w:val="32"/>
        </w:rPr>
        <w:t>内容如下：</w:t>
      </w:r>
    </w:p>
    <w:p>
      <w:pPr>
        <w:spacing w:line="520" w:lineRule="exact"/>
        <w:ind w:left="640"/>
        <w:rPr>
          <w:rFonts w:hint="default" w:ascii="仿宋_GB2312" w:hAnsi="仿宋" w:eastAsia="仿宋_GB2312" w:cs="仿宋"/>
          <w:b/>
          <w:bCs/>
          <w:color w:val="000000" w:themeColor="text1"/>
          <w:sz w:val="32"/>
          <w:szCs w:val="32"/>
          <w:lang w:val="en-US" w:bidi="zh-CN"/>
        </w:rPr>
      </w:pPr>
      <w:r>
        <w:rPr>
          <w:rFonts w:hint="eastAsia" w:ascii="仿宋_GB2312" w:hAnsi="仿宋" w:eastAsia="仿宋_GB2312" w:cs="仿宋"/>
          <w:b/>
          <w:bCs/>
          <w:color w:val="000000" w:themeColor="text1"/>
          <w:sz w:val="32"/>
          <w:szCs w:val="32"/>
          <w:lang w:bidi="zh-CN"/>
        </w:rPr>
        <w:t>一、</w:t>
      </w:r>
      <w:r>
        <w:rPr>
          <w:rFonts w:hint="eastAsia" w:ascii="仿宋_GB2312" w:hAnsi="仿宋" w:eastAsia="仿宋_GB2312" w:cs="仿宋"/>
          <w:b/>
          <w:bCs/>
          <w:color w:val="000000" w:themeColor="text1"/>
          <w:sz w:val="32"/>
          <w:szCs w:val="32"/>
          <w:lang w:val="en-US" w:bidi="zh-CN"/>
        </w:rPr>
        <w:t>2020年农村环境整治（一期）</w:t>
      </w:r>
    </w:p>
    <w:p>
      <w:pPr>
        <w:spacing w:line="52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（一）产出指标</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数量指标：污水治理村庄数量8个</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垃圾治理村庄数量8个</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畜禽粪污治理村庄数量8个</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质量指标：农村生活污水处理率≥60</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农村生活垃圾无害化处理率≥70</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畜禽粪便综合利用率≥70</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时效指标：建设期限2020年4月-2021年12月</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成本指标：污水处理吨水电耗等。按照用电服务价格执行</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生活垃圾处理电耗等。按照用电服务价格执行</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粪污处理油耗等。根据市场行情调整</w:t>
      </w:r>
    </w:p>
    <w:p>
      <w:pPr>
        <w:spacing w:line="52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（二）效益指标</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经济效益指标：辐射带动周边及行业发展、带动农民增收致富。吸引外资、发展经济、增加农业产量、提高农副产品质量。</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社会效益指标：创造就业机会。增加临时就业人数约200人</w:t>
      </w:r>
    </w:p>
    <w:p>
      <w:pPr>
        <w:pStyle w:val="2"/>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以上。</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生态效益指标：环境综合整治村庄数量8个</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生态环境质量、治污能力。改善农村生态环境质量,提升农村污水、垃圾、畜禽粪污治理能力</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可持续影响指标：农村生活污水资源化利用。生活污水处理后，灌溉林地、园地或耕地，节约农林业用水。</w:t>
      </w:r>
    </w:p>
    <w:p>
      <w:pPr>
        <w:pStyle w:val="2"/>
        <w:ind w:firstLine="3206" w:firstLineChars="1002"/>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农村生活垃圾无害化处理、畜禽粪污资源化治理。生活垃圾通过集中收集、分拣、高温热解，畜禽粪污存储堆返均实现固体废物资源化、减量化。</w:t>
      </w:r>
    </w:p>
    <w:p>
      <w:pPr>
        <w:spacing w:line="52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（三）满意度指标</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服务对象满意度指标：群众满意度≥80%</w:t>
      </w:r>
    </w:p>
    <w:p>
      <w:pPr>
        <w:spacing w:line="520" w:lineRule="exact"/>
        <w:ind w:firstLine="964" w:firstLineChars="300"/>
        <w:rPr>
          <w:rFonts w:hint="eastAsia" w:ascii="仿宋_GB2312" w:hAnsi="仿宋" w:eastAsia="仿宋_GB2312" w:cs="仿宋"/>
          <w:b/>
          <w:bCs/>
          <w:color w:val="000000" w:themeColor="text1"/>
          <w:sz w:val="32"/>
          <w:szCs w:val="32"/>
          <w:lang w:bidi="zh-CN"/>
        </w:rPr>
      </w:pPr>
      <w:r>
        <w:rPr>
          <w:rFonts w:hint="eastAsia" w:ascii="仿宋_GB2312" w:hAnsi="仿宋" w:eastAsia="仿宋_GB2312" w:cs="仿宋"/>
          <w:b/>
          <w:bCs/>
          <w:color w:val="000000" w:themeColor="text1"/>
          <w:sz w:val="32"/>
          <w:szCs w:val="32"/>
          <w:lang w:bidi="zh-CN"/>
        </w:rPr>
        <w:t>二、</w:t>
      </w:r>
      <w:r>
        <w:rPr>
          <w:rFonts w:hint="eastAsia" w:ascii="仿宋_GB2312" w:hAnsi="仿宋" w:eastAsia="仿宋_GB2312" w:cs="仿宋"/>
          <w:b/>
          <w:bCs/>
          <w:color w:val="000000" w:themeColor="text1"/>
          <w:sz w:val="32"/>
          <w:szCs w:val="32"/>
          <w:lang w:val="en-US" w:bidi="zh-CN"/>
        </w:rPr>
        <w:t>2020年农村环境整治（二期）</w:t>
      </w:r>
    </w:p>
    <w:p>
      <w:pPr>
        <w:spacing w:line="52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（一）产出指标</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数量指标：污水治理村庄数量3个</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垃圾治理村庄数量30个</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畜禽粪污治理村庄数量65个</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质量指标：农村生活污水处理率≥60</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农村生活垃圾无害化处理率≥70</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畜禽粪便综合利用率≥70</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时效指标：建设期限2020年4月-2021年12月</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成本指标：污水处理吨水电耗等。按照用电服务价格执行</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生活垃圾处理电耗等。按照用电服务价格执行</w:t>
      </w:r>
    </w:p>
    <w:p>
      <w:pPr>
        <w:pStyle w:val="2"/>
        <w:ind w:firstLine="2249" w:firstLineChars="703"/>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粪污处理油耗等。根据市场行情调整</w:t>
      </w:r>
    </w:p>
    <w:p>
      <w:pPr>
        <w:spacing w:line="52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（二）效益指标</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经济效益指标：辐射带动周边及行业发展、带动农民增收致富。吸引外资、发展经济、增加农业产量、提高农副产品质量。</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社会效益指标：创造就业机会。增加临时就业人数约300人</w:t>
      </w:r>
    </w:p>
    <w:p>
      <w:pPr>
        <w:pStyle w:val="2"/>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以上。</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生态效益指标：环境综合整治村庄数量65个（30）个（3）个</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生态环境质量、治污能力。改善农村生态环境质量,提升农村污水、垃圾、畜禽粪污治理能力</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可持续影响指标：农村生活污水资源化利用。生活污水处理后，灌溉林地、园地或耕地，节约农林业用水。</w:t>
      </w:r>
    </w:p>
    <w:p>
      <w:pPr>
        <w:pStyle w:val="2"/>
        <w:ind w:firstLine="3206" w:firstLineChars="1002"/>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农村生活垃圾无害化处理、畜禽粪污资源化治理。生活垃圾通过集中收集、分拣、高温热解，畜禽粪污存储堆返均实现固体废物资源化、减量化。</w:t>
      </w:r>
    </w:p>
    <w:p>
      <w:pPr>
        <w:spacing w:line="52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（三）满意度指标</w:t>
      </w:r>
    </w:p>
    <w:p>
      <w:pPr>
        <w:pStyle w:val="2"/>
        <w:ind w:firstLine="64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服务对象满意度指标：群众满意度≥80%</w:t>
      </w:r>
    </w:p>
    <w:p>
      <w:pPr>
        <w:autoSpaceDE w:val="0"/>
        <w:spacing w:line="52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经建股2020年49项扶贫项目资金绩效目标申报总体绩效目标个数18个，绩效指标个数（三级）32个。 经过对扶贫项目资金绩效目标设定情况进行全面自查，总体上看，绩效目标表述形式符合要求，主要内容齐全，不存在绩效目标缺项现象，文字描述清晰准确；绩效目标能够体现项目资金主要功能属性、涵盖资金支出主要内容，能够体现预期绩效、绩效指标能够有效支撑绩效目标；绩效目标归类合理，指标值设置合理，应量化的指标已经合理量化。</w:t>
      </w:r>
    </w:p>
    <w:p>
      <w:pPr>
        <w:pStyle w:val="2"/>
        <w:rPr>
          <w:rFonts w:hint="eastAsia" w:ascii="仿宋" w:hAnsi="仿宋" w:eastAsia="仿宋"/>
          <w:color w:val="000000" w:themeColor="text1"/>
          <w:sz w:val="32"/>
          <w:szCs w:val="32"/>
          <w:lang w:val="en-US" w:eastAsia="zh-CN"/>
        </w:rPr>
      </w:pPr>
    </w:p>
    <w:p>
      <w:pPr>
        <w:pStyle w:val="2"/>
        <w:rPr>
          <w:rFonts w:hint="eastAsia" w:ascii="仿宋" w:hAnsi="仿宋" w:eastAsia="仿宋"/>
          <w:color w:val="000000" w:themeColor="text1"/>
          <w:sz w:val="32"/>
          <w:szCs w:val="32"/>
          <w:lang w:val="en-US" w:eastAsia="zh-CN"/>
        </w:rPr>
      </w:pPr>
    </w:p>
    <w:p>
      <w:pPr>
        <w:pStyle w:val="2"/>
        <w:rPr>
          <w:rFonts w:hint="eastAsia" w:ascii="仿宋" w:hAnsi="仿宋" w:eastAsia="仿宋"/>
          <w:color w:val="000000" w:themeColor="text1"/>
          <w:sz w:val="32"/>
          <w:szCs w:val="32"/>
          <w:lang w:val="en-US" w:eastAsia="zh-CN"/>
        </w:rPr>
      </w:pPr>
    </w:p>
    <w:p>
      <w:pPr>
        <w:pStyle w:val="2"/>
        <w:rPr>
          <w:rFonts w:hint="eastAsia" w:ascii="仿宋" w:hAnsi="仿宋" w:eastAsia="仿宋"/>
          <w:color w:val="000000" w:themeColor="text1"/>
          <w:sz w:val="32"/>
          <w:szCs w:val="32"/>
          <w:lang w:val="en-US" w:eastAsia="zh-CN"/>
        </w:rPr>
      </w:pPr>
    </w:p>
    <w:p>
      <w:pPr>
        <w:pStyle w:val="2"/>
        <w:rPr>
          <w:rFonts w:hint="eastAsia" w:ascii="仿宋" w:hAnsi="仿宋" w:eastAsia="仿宋"/>
          <w:color w:val="000000" w:themeColor="text1"/>
          <w:sz w:val="32"/>
          <w:szCs w:val="32"/>
          <w:lang w:val="en-US" w:eastAsia="zh-CN"/>
        </w:rPr>
      </w:pPr>
    </w:p>
    <w:p>
      <w:pPr>
        <w:pStyle w:val="2"/>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w:t>
      </w:r>
    </w:p>
    <w:p>
      <w:pPr>
        <w:pStyle w:val="2"/>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财政局经建股</w:t>
      </w:r>
    </w:p>
    <w:p>
      <w:pPr>
        <w:pStyle w:val="2"/>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 xml:space="preserve">                                2020年7月24日</w:t>
      </w:r>
    </w:p>
    <w:sectPr>
      <w:footerReference r:id="rId3" w:type="default"/>
      <w:pgSz w:w="11906" w:h="16838"/>
      <w:pgMar w:top="1701" w:right="1417" w:bottom="141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rPr>
                    <w:sz w:val="28"/>
                    <w:szCs w:val="44"/>
                  </w:rPr>
                </w:pPr>
                <w:r>
                  <w:rPr>
                    <w:rFonts w:hint="eastAsia"/>
                    <w:sz w:val="28"/>
                    <w:szCs w:val="44"/>
                  </w:rPr>
                  <w:fldChar w:fldCharType="begin"/>
                </w:r>
                <w:r>
                  <w:rPr>
                    <w:rFonts w:hint="eastAsia"/>
                    <w:sz w:val="28"/>
                    <w:szCs w:val="44"/>
                  </w:rPr>
                  <w:instrText xml:space="preserve"> PAGE  \* MERGEFORMAT </w:instrText>
                </w:r>
                <w:r>
                  <w:rPr>
                    <w:rFonts w:hint="eastAsia"/>
                    <w:sz w:val="28"/>
                    <w:szCs w:val="44"/>
                  </w:rPr>
                  <w:fldChar w:fldCharType="separate"/>
                </w:r>
                <w:r>
                  <w:rPr>
                    <w:sz w:val="28"/>
                    <w:szCs w:val="44"/>
                  </w:rPr>
                  <w:t>- 3 -</w:t>
                </w:r>
                <w:r>
                  <w:rPr>
                    <w:rFonts w:hint="eastAsia"/>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hlNDhkZTc0NjRhMjU1NjU1Y2NkNTk0NDgxZWRjZDYifQ=="/>
  </w:docVars>
  <w:rsids>
    <w:rsidRoot w:val="69516F56"/>
    <w:rsid w:val="00062321"/>
    <w:rsid w:val="000906B1"/>
    <w:rsid w:val="00094683"/>
    <w:rsid w:val="000E7668"/>
    <w:rsid w:val="0014245D"/>
    <w:rsid w:val="0016494E"/>
    <w:rsid w:val="00191D5B"/>
    <w:rsid w:val="001B5456"/>
    <w:rsid w:val="00203A4E"/>
    <w:rsid w:val="00221D64"/>
    <w:rsid w:val="0029045E"/>
    <w:rsid w:val="002D2228"/>
    <w:rsid w:val="00310D43"/>
    <w:rsid w:val="0035424B"/>
    <w:rsid w:val="003F2146"/>
    <w:rsid w:val="004105D4"/>
    <w:rsid w:val="00442A34"/>
    <w:rsid w:val="00641461"/>
    <w:rsid w:val="00673A96"/>
    <w:rsid w:val="006B2A5B"/>
    <w:rsid w:val="006B3B50"/>
    <w:rsid w:val="006F3E13"/>
    <w:rsid w:val="00736624"/>
    <w:rsid w:val="007377A9"/>
    <w:rsid w:val="00741BB7"/>
    <w:rsid w:val="007C159D"/>
    <w:rsid w:val="00827D62"/>
    <w:rsid w:val="0083052B"/>
    <w:rsid w:val="008532FD"/>
    <w:rsid w:val="0087014F"/>
    <w:rsid w:val="008F7B05"/>
    <w:rsid w:val="0091183F"/>
    <w:rsid w:val="009540A3"/>
    <w:rsid w:val="00961CB0"/>
    <w:rsid w:val="00977E22"/>
    <w:rsid w:val="009D57F4"/>
    <w:rsid w:val="00A23E47"/>
    <w:rsid w:val="00A76DEF"/>
    <w:rsid w:val="00AA178D"/>
    <w:rsid w:val="00BF4828"/>
    <w:rsid w:val="00C134FD"/>
    <w:rsid w:val="00C43448"/>
    <w:rsid w:val="00C64A5F"/>
    <w:rsid w:val="00C73BD3"/>
    <w:rsid w:val="00C9749A"/>
    <w:rsid w:val="00D56CB2"/>
    <w:rsid w:val="00D968AF"/>
    <w:rsid w:val="00DC7EAE"/>
    <w:rsid w:val="00EA7331"/>
    <w:rsid w:val="00EF00EE"/>
    <w:rsid w:val="00FA339C"/>
    <w:rsid w:val="00FB557A"/>
    <w:rsid w:val="0132720E"/>
    <w:rsid w:val="01582A91"/>
    <w:rsid w:val="04D964C1"/>
    <w:rsid w:val="07B4078D"/>
    <w:rsid w:val="0AB82D72"/>
    <w:rsid w:val="0C743A10"/>
    <w:rsid w:val="0E597DAE"/>
    <w:rsid w:val="0F1E6100"/>
    <w:rsid w:val="104D0637"/>
    <w:rsid w:val="120878B2"/>
    <w:rsid w:val="13275B59"/>
    <w:rsid w:val="1391460B"/>
    <w:rsid w:val="13FC6EDC"/>
    <w:rsid w:val="17A82013"/>
    <w:rsid w:val="17F64BB4"/>
    <w:rsid w:val="1B6E5726"/>
    <w:rsid w:val="1D6F65C9"/>
    <w:rsid w:val="1D87742C"/>
    <w:rsid w:val="1DBE0D98"/>
    <w:rsid w:val="1EC96D47"/>
    <w:rsid w:val="20442BDC"/>
    <w:rsid w:val="20A71E9D"/>
    <w:rsid w:val="2730778B"/>
    <w:rsid w:val="27812C62"/>
    <w:rsid w:val="280A5003"/>
    <w:rsid w:val="28955417"/>
    <w:rsid w:val="29817C0E"/>
    <w:rsid w:val="2A375529"/>
    <w:rsid w:val="2A950F63"/>
    <w:rsid w:val="2B0966B7"/>
    <w:rsid w:val="2B1E1FA6"/>
    <w:rsid w:val="2B802DCB"/>
    <w:rsid w:val="2DDC2D3E"/>
    <w:rsid w:val="2E427F41"/>
    <w:rsid w:val="2F521124"/>
    <w:rsid w:val="30080AE1"/>
    <w:rsid w:val="32505F5F"/>
    <w:rsid w:val="32E67E31"/>
    <w:rsid w:val="348D189D"/>
    <w:rsid w:val="35450F73"/>
    <w:rsid w:val="389918CC"/>
    <w:rsid w:val="3C7D57A0"/>
    <w:rsid w:val="3E7B4BFD"/>
    <w:rsid w:val="3F2363A9"/>
    <w:rsid w:val="3FA542C8"/>
    <w:rsid w:val="403E7E22"/>
    <w:rsid w:val="40533DA4"/>
    <w:rsid w:val="428B176A"/>
    <w:rsid w:val="494460B3"/>
    <w:rsid w:val="4973441D"/>
    <w:rsid w:val="4ADE560E"/>
    <w:rsid w:val="4B29772F"/>
    <w:rsid w:val="4FA94E29"/>
    <w:rsid w:val="50BE6220"/>
    <w:rsid w:val="51AC4920"/>
    <w:rsid w:val="52AA1F60"/>
    <w:rsid w:val="52B64261"/>
    <w:rsid w:val="539450E3"/>
    <w:rsid w:val="53994C67"/>
    <w:rsid w:val="54793511"/>
    <w:rsid w:val="55876DEE"/>
    <w:rsid w:val="56B12A48"/>
    <w:rsid w:val="5769056F"/>
    <w:rsid w:val="599D0ECD"/>
    <w:rsid w:val="5AC15707"/>
    <w:rsid w:val="5D501F90"/>
    <w:rsid w:val="611F1E91"/>
    <w:rsid w:val="617C5445"/>
    <w:rsid w:val="62EE5AD5"/>
    <w:rsid w:val="63C67898"/>
    <w:rsid w:val="642C36F1"/>
    <w:rsid w:val="66852CA7"/>
    <w:rsid w:val="66A727CA"/>
    <w:rsid w:val="67F3434E"/>
    <w:rsid w:val="69516F56"/>
    <w:rsid w:val="6BBB6F98"/>
    <w:rsid w:val="71253362"/>
    <w:rsid w:val="72221D8E"/>
    <w:rsid w:val="73C07BA3"/>
    <w:rsid w:val="74160D99"/>
    <w:rsid w:val="767E2295"/>
    <w:rsid w:val="770F1CB3"/>
    <w:rsid w:val="785A6377"/>
    <w:rsid w:val="785C4C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line="480" w:lineRule="exact"/>
    </w:pPr>
    <w:rPr>
      <w:rFonts w:ascii="宋体" w:hAnsi="宋体"/>
      <w:sz w:val="28"/>
    </w:rPr>
  </w:style>
  <w:style w:type="paragraph" w:styleId="3">
    <w:name w:val="Plain Text"/>
    <w:basedOn w:val="1"/>
    <w:qFormat/>
    <w:uiPriority w:val="0"/>
    <w:rPr>
      <w:rFonts w:ascii="宋体" w:hAnsi="Courier New"/>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公1"/>
    <w:basedOn w:val="1"/>
    <w:qFormat/>
    <w:uiPriority w:val="0"/>
    <w:pPr>
      <w:ind w:firstLine="200" w:firstLineChars="200"/>
    </w:pPr>
  </w:style>
  <w:style w:type="character" w:customStyle="1" w:styleId="9">
    <w:name w:val="正文文本 Char"/>
    <w:basedOn w:val="7"/>
    <w:link w:val="2"/>
    <w:qFormat/>
    <w:uiPriority w:val="0"/>
    <w:rPr>
      <w:rFonts w:ascii="宋体" w:hAnsi="宋体" w:eastAsiaTheme="minorEastAsia" w:cstheme="minorBidi"/>
      <w:kern w:val="2"/>
      <w:sz w:val="28"/>
      <w:szCs w:val="24"/>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298</Words>
  <Characters>1699</Characters>
  <Lines>14</Lines>
  <Paragraphs>3</Paragraphs>
  <TotalTime>8</TotalTime>
  <ScaleCrop>false</ScaleCrop>
  <LinksUpToDate>false</LinksUpToDate>
  <CharactersWithSpaces>1994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2020-07-24T07:42:00Z</dcterms:created>
  <dc:creator>袁不屈</dc:creator>
  <cp:lastModifiedBy>WPS_1551162903</cp:lastModifiedBy>
  <cp:lastPrinted>2020-07-20T13:45:00Z</cp:lastPrinted>
  <dcterms:modified xsi:type="dcterms:W3CDTF">2023-12-28T02:40:44Z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0A68139E926B483E8AFA18DBF781508D_12</vt:lpwstr>
  </property>
</Properties>
</file>